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BD621" w14:textId="6958420E" w:rsidR="007220B5" w:rsidRPr="005A547B" w:rsidRDefault="005A547B" w:rsidP="005A547B">
      <w:pPr>
        <w:rPr>
          <w:rFonts w:ascii="Verdana" w:hAnsi="Verdana"/>
          <w:b/>
          <w:bCs/>
        </w:rPr>
      </w:pPr>
      <w:r w:rsidRPr="005A547B">
        <w:rPr>
          <w:rFonts w:ascii="Verdana" w:hAnsi="Verdana"/>
          <w:b/>
          <w:bCs/>
        </w:rPr>
        <w:t>EARTHQUAKES IN THE NEWS</w:t>
      </w:r>
    </w:p>
    <w:p w14:paraId="514C8F57" w14:textId="58168B5D" w:rsidR="00AC089A" w:rsidRPr="005A547B" w:rsidRDefault="00970E51" w:rsidP="005A547B">
      <w:pPr>
        <w:rPr>
          <w:rFonts w:ascii="Verdana" w:hAnsi="Verdana"/>
        </w:rPr>
      </w:pPr>
      <w:r w:rsidRPr="005A547B">
        <w:rPr>
          <w:rFonts w:ascii="Verdana" w:hAnsi="Verdana"/>
        </w:rPr>
        <w:t xml:space="preserve">On October 18, 2023, residents in the Delta town of Isleton experienced an emergency warning about a </w:t>
      </w:r>
      <w:hyperlink r:id="rId7" w:history="1">
        <w:r w:rsidRPr="005A547B">
          <w:rPr>
            <w:rStyle w:val="Hyperlink"/>
            <w:rFonts w:ascii="Verdana" w:hAnsi="Verdana"/>
          </w:rPr>
          <w:t>4.2 magnitude earthquake</w:t>
        </w:r>
      </w:hyperlink>
      <w:r w:rsidRPr="005A547B">
        <w:rPr>
          <w:rFonts w:ascii="Verdana" w:hAnsi="Verdana"/>
        </w:rPr>
        <w:t xml:space="preserve">. </w:t>
      </w:r>
      <w:r w:rsidR="007866D2" w:rsidRPr="005A547B">
        <w:rPr>
          <w:rFonts w:ascii="Verdana" w:hAnsi="Verdana"/>
        </w:rPr>
        <w:t xml:space="preserve">The southern portion of </w:t>
      </w:r>
      <w:r w:rsidRPr="005A547B">
        <w:rPr>
          <w:rFonts w:ascii="Verdana" w:hAnsi="Verdana"/>
        </w:rPr>
        <w:t>Brannan Island was identified as the epicenter of the quake.</w:t>
      </w:r>
      <w:r w:rsidR="005A547B">
        <w:rPr>
          <w:rFonts w:ascii="Verdana" w:hAnsi="Verdana"/>
        </w:rPr>
        <w:t xml:space="preserve"> </w:t>
      </w:r>
      <w:r w:rsidR="00092821" w:rsidRPr="005A547B">
        <w:rPr>
          <w:rFonts w:ascii="Verdana" w:hAnsi="Verdana"/>
        </w:rPr>
        <w:t>T</w:t>
      </w:r>
      <w:r w:rsidR="007220B5" w:rsidRPr="005A547B">
        <w:rPr>
          <w:rFonts w:ascii="Verdana" w:hAnsi="Verdana"/>
        </w:rPr>
        <w:t xml:space="preserve">he California Department of Water Resources (DWR) </w:t>
      </w:r>
      <w:r w:rsidR="007866D2" w:rsidRPr="005A547B">
        <w:rPr>
          <w:rFonts w:ascii="Verdana" w:hAnsi="Verdana"/>
        </w:rPr>
        <w:t>used this as an opportunity to reinforce the</w:t>
      </w:r>
      <w:r w:rsidR="00092821" w:rsidRPr="005A547B">
        <w:rPr>
          <w:rFonts w:ascii="Verdana" w:hAnsi="Verdana"/>
        </w:rPr>
        <w:t>ir false</w:t>
      </w:r>
      <w:r w:rsidR="007866D2" w:rsidRPr="005A547B">
        <w:rPr>
          <w:rFonts w:ascii="Verdana" w:hAnsi="Verdana"/>
        </w:rPr>
        <w:t xml:space="preserve"> narrative that </w:t>
      </w:r>
      <w:r w:rsidR="00E34E51">
        <w:rPr>
          <w:rFonts w:ascii="Verdana" w:hAnsi="Verdana"/>
        </w:rPr>
        <w:t xml:space="preserve">earthquakes would cause massive </w:t>
      </w:r>
      <w:r w:rsidR="007866D2" w:rsidRPr="005A547B">
        <w:rPr>
          <w:rFonts w:ascii="Verdana" w:hAnsi="Verdana"/>
        </w:rPr>
        <w:t xml:space="preserve">Delta levees </w:t>
      </w:r>
      <w:r w:rsidR="00E34E51">
        <w:rPr>
          <w:rFonts w:ascii="Verdana" w:hAnsi="Verdana"/>
        </w:rPr>
        <w:t xml:space="preserve">failures in order </w:t>
      </w:r>
      <w:r w:rsidR="007866D2" w:rsidRPr="005A547B">
        <w:rPr>
          <w:rFonts w:ascii="Verdana" w:hAnsi="Verdana"/>
        </w:rPr>
        <w:t xml:space="preserve">to </w:t>
      </w:r>
      <w:r w:rsidR="00876655" w:rsidRPr="005A547B">
        <w:rPr>
          <w:rFonts w:ascii="Verdana" w:hAnsi="Verdana"/>
        </w:rPr>
        <w:t>justify the</w:t>
      </w:r>
      <w:r w:rsidR="007866D2" w:rsidRPr="005A547B">
        <w:rPr>
          <w:rFonts w:ascii="Verdana" w:hAnsi="Verdana"/>
        </w:rPr>
        <w:t xml:space="preserve"> </w:t>
      </w:r>
      <w:r w:rsidR="00875908" w:rsidRPr="005A547B">
        <w:rPr>
          <w:rFonts w:ascii="Verdana" w:hAnsi="Verdana"/>
        </w:rPr>
        <w:t>Delta Conveyance Project</w:t>
      </w:r>
      <w:r w:rsidR="00FD511C" w:rsidRPr="005A547B">
        <w:rPr>
          <w:rFonts w:ascii="Verdana" w:hAnsi="Verdana"/>
        </w:rPr>
        <w:t xml:space="preserve"> (</w:t>
      </w:r>
      <w:r w:rsidR="00876655" w:rsidRPr="005A547B">
        <w:rPr>
          <w:rFonts w:ascii="Verdana" w:hAnsi="Verdana"/>
        </w:rPr>
        <w:t xml:space="preserve">commonly known as </w:t>
      </w:r>
      <w:r w:rsidR="00FD511C" w:rsidRPr="005A547B">
        <w:rPr>
          <w:rFonts w:ascii="Verdana" w:hAnsi="Verdana"/>
        </w:rPr>
        <w:t>the Delta Tunnel).</w:t>
      </w:r>
    </w:p>
    <w:p w14:paraId="3401377B" w14:textId="77777777" w:rsidR="00AC089A" w:rsidRPr="005A547B" w:rsidRDefault="00AC089A" w:rsidP="005A547B">
      <w:pPr>
        <w:rPr>
          <w:rFonts w:ascii="Verdana" w:hAnsi="Verdana"/>
        </w:rPr>
      </w:pPr>
    </w:p>
    <w:p w14:paraId="4F5A15EC" w14:textId="52D17957" w:rsidR="00AC089A" w:rsidRPr="005A547B" w:rsidRDefault="00AC089A" w:rsidP="005A547B">
      <w:pPr>
        <w:rPr>
          <w:rFonts w:ascii="Verdana" w:hAnsi="Verdana"/>
          <w:b/>
          <w:bCs/>
        </w:rPr>
      </w:pPr>
      <w:r w:rsidRPr="005A547B">
        <w:rPr>
          <w:rFonts w:ascii="Verdana" w:hAnsi="Verdana"/>
          <w:b/>
          <w:bCs/>
        </w:rPr>
        <w:t>REALITY</w:t>
      </w:r>
    </w:p>
    <w:p w14:paraId="109AD854" w14:textId="5F1AA10D" w:rsidR="00214E67" w:rsidRPr="005A547B" w:rsidRDefault="00214E67" w:rsidP="005A547B">
      <w:pPr>
        <w:widowControl w:val="0"/>
        <w:rPr>
          <w:rFonts w:ascii="Verdana" w:hAnsi="Verdana"/>
        </w:rPr>
      </w:pPr>
      <w:r w:rsidRPr="005A547B">
        <w:rPr>
          <w:rFonts w:ascii="Verdana" w:eastAsia="Times New Roman" w:hAnsi="Verdana" w:cstheme="minorHAnsi"/>
        </w:rPr>
        <w:t>Recent earthquakes in the Delta do not justif</w:t>
      </w:r>
      <w:r w:rsidR="00A17FC2">
        <w:rPr>
          <w:rFonts w:ascii="Verdana" w:eastAsia="Times New Roman" w:hAnsi="Verdana" w:cstheme="minorHAnsi"/>
        </w:rPr>
        <w:t>y construction of</w:t>
      </w:r>
      <w:r w:rsidRPr="005A547B">
        <w:rPr>
          <w:rFonts w:ascii="Verdana" w:eastAsia="Times New Roman" w:hAnsi="Verdana" w:cstheme="minorHAnsi"/>
        </w:rPr>
        <w:t xml:space="preserve"> the Delta Tunnel. Instead, these natural events highlight that levees are more seismically resilient than</w:t>
      </w:r>
      <w:r w:rsidR="00E34E51">
        <w:rPr>
          <w:rFonts w:ascii="Verdana" w:eastAsia="Times New Roman" w:hAnsi="Verdana" w:cstheme="minorHAnsi"/>
        </w:rPr>
        <w:t xml:space="preserve"> DWR claims</w:t>
      </w:r>
      <w:r w:rsidRPr="005A547B">
        <w:rPr>
          <w:rFonts w:ascii="Verdana" w:eastAsia="Times New Roman" w:hAnsi="Verdana" w:cstheme="minorHAnsi"/>
        </w:rPr>
        <w:t xml:space="preserve">. The investment needed to improve the levee infrastructure system is a fraction of the cost of the </w:t>
      </w:r>
      <w:r w:rsidR="005A547B">
        <w:rPr>
          <w:rFonts w:ascii="Verdana" w:eastAsia="Times New Roman" w:hAnsi="Verdana" w:cstheme="minorHAnsi"/>
        </w:rPr>
        <w:t>Delta</w:t>
      </w:r>
      <w:r w:rsidR="003D358E">
        <w:rPr>
          <w:rFonts w:ascii="Verdana" w:eastAsia="Times New Roman" w:hAnsi="Verdana" w:cstheme="minorHAnsi"/>
        </w:rPr>
        <w:t xml:space="preserve"> </w:t>
      </w:r>
      <w:r w:rsidRPr="00827574">
        <w:rPr>
          <w:rFonts w:ascii="Verdana" w:eastAsia="Times New Roman" w:hAnsi="Verdana" w:cstheme="minorHAnsi"/>
        </w:rPr>
        <w:t>Tunnel</w:t>
      </w:r>
      <w:r w:rsidR="006462D0" w:rsidRPr="00827574">
        <w:rPr>
          <w:rFonts w:ascii="Verdana" w:eastAsia="Times New Roman" w:hAnsi="Verdana" w:cstheme="minorHAnsi"/>
        </w:rPr>
        <w:t xml:space="preserve"> (estimated at $</w:t>
      </w:r>
      <w:r w:rsidR="00827574" w:rsidRPr="00827574">
        <w:rPr>
          <w:rFonts w:ascii="Verdana" w:eastAsia="Times New Roman" w:hAnsi="Verdana" w:cstheme="minorHAnsi"/>
        </w:rPr>
        <w:t>2-3</w:t>
      </w:r>
      <w:r w:rsidR="003D358E" w:rsidRPr="00827574">
        <w:rPr>
          <w:rFonts w:ascii="Verdana" w:eastAsia="Times New Roman" w:hAnsi="Verdana" w:cstheme="minorHAnsi"/>
        </w:rPr>
        <w:t xml:space="preserve"> billion</w:t>
      </w:r>
      <w:r w:rsidR="006462D0" w:rsidRPr="00827574">
        <w:rPr>
          <w:rFonts w:ascii="Verdana" w:eastAsia="Times New Roman" w:hAnsi="Verdana" w:cstheme="minorHAnsi"/>
        </w:rPr>
        <w:t>)</w:t>
      </w:r>
      <w:r w:rsidRPr="00827574">
        <w:rPr>
          <w:rFonts w:ascii="Verdana" w:eastAsia="Times New Roman" w:hAnsi="Verdana" w:cstheme="minorHAnsi"/>
        </w:rPr>
        <w:t>.</w:t>
      </w:r>
    </w:p>
    <w:p w14:paraId="0400DE50" w14:textId="5D3BE385" w:rsidR="00214E67" w:rsidRPr="005A547B" w:rsidRDefault="00214E67" w:rsidP="005A547B">
      <w:pPr>
        <w:widowControl w:val="0"/>
        <w:rPr>
          <w:rFonts w:ascii="Verdana" w:eastAsia="Times New Roman" w:hAnsi="Verdana" w:cstheme="minorHAnsi"/>
        </w:rPr>
      </w:pPr>
    </w:p>
    <w:p w14:paraId="117C33E6" w14:textId="77777777" w:rsidR="00466CFE" w:rsidRDefault="00466CFE" w:rsidP="00A17FC2">
      <w:pPr>
        <w:widowControl w:val="0"/>
        <w:rPr>
          <w:rFonts w:ascii="Verdana" w:eastAsia="Times New Roman" w:hAnsi="Verdana" w:cstheme="minorHAnsi"/>
        </w:rPr>
      </w:pPr>
      <w:r w:rsidRPr="00AD53BE">
        <w:rPr>
          <w:rFonts w:ascii="Verdana" w:hAnsi="Verdana"/>
          <w:noProof/>
        </w:rPr>
        <w:drawing>
          <wp:anchor distT="0" distB="0" distL="114300" distR="114300" simplePos="0" relativeHeight="251658240" behindDoc="1" locked="0" layoutInCell="1" allowOverlap="1" wp14:anchorId="0BB793A6" wp14:editId="7AFBF468">
            <wp:simplePos x="0" y="0"/>
            <wp:positionH relativeFrom="margin">
              <wp:posOffset>3086100</wp:posOffset>
            </wp:positionH>
            <wp:positionV relativeFrom="paragraph">
              <wp:posOffset>16510</wp:posOffset>
            </wp:positionV>
            <wp:extent cx="2753360" cy="3914775"/>
            <wp:effectExtent l="0" t="0" r="8890" b="9525"/>
            <wp:wrapSquare wrapText="bothSides"/>
            <wp:docPr id="2112075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7550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3360" cy="3914775"/>
                    </a:xfrm>
                    <a:prstGeom prst="rect">
                      <a:avLst/>
                    </a:prstGeom>
                  </pic:spPr>
                </pic:pic>
              </a:graphicData>
            </a:graphic>
            <wp14:sizeRelH relativeFrom="margin">
              <wp14:pctWidth>0</wp14:pctWidth>
            </wp14:sizeRelH>
            <wp14:sizeRelV relativeFrom="margin">
              <wp14:pctHeight>0</wp14:pctHeight>
            </wp14:sizeRelV>
          </wp:anchor>
        </w:drawing>
      </w:r>
      <w:r w:rsidR="00AC089A" w:rsidRPr="005A547B">
        <w:rPr>
          <w:rFonts w:ascii="Verdana" w:eastAsia="Times New Roman" w:hAnsi="Verdana" w:cstheme="minorHAnsi"/>
        </w:rPr>
        <w:t xml:space="preserve">The Delta levee system protects critical access and movement of goods and commerce, prime agricultural lands, unique </w:t>
      </w:r>
      <w:r w:rsidR="00E34E51">
        <w:rPr>
          <w:rFonts w:ascii="Verdana" w:eastAsia="Times New Roman" w:hAnsi="Verdana" w:cstheme="minorHAnsi"/>
        </w:rPr>
        <w:t>l</w:t>
      </w:r>
      <w:r w:rsidR="00AC089A" w:rsidRPr="005A547B">
        <w:rPr>
          <w:rFonts w:ascii="Verdana" w:eastAsia="Times New Roman" w:hAnsi="Verdana" w:cstheme="minorHAnsi"/>
        </w:rPr>
        <w:t xml:space="preserve">egacy communities, numerous recreational opportunities, ecosystem functions, while also supporting the Freshwater Pathway necessary for reliable export water supplies. The Delta is an important region to the State, not just for water, but for so many other unique inherent </w:t>
      </w:r>
      <w:r w:rsidR="00E34E51">
        <w:rPr>
          <w:rFonts w:ascii="Verdana" w:eastAsia="Times New Roman" w:hAnsi="Verdana" w:cstheme="minorHAnsi"/>
        </w:rPr>
        <w:t>resources</w:t>
      </w:r>
      <w:r w:rsidR="00AC089A" w:rsidRPr="005A547B">
        <w:rPr>
          <w:rFonts w:ascii="Verdana" w:eastAsia="Times New Roman" w:hAnsi="Verdana" w:cstheme="minorHAnsi"/>
        </w:rPr>
        <w:t xml:space="preserve"> that make this place one of a kind that must be protected for future generations to enjoy. </w:t>
      </w:r>
    </w:p>
    <w:p w14:paraId="778F2E1D" w14:textId="77777777" w:rsidR="00466CFE" w:rsidRDefault="00466CFE" w:rsidP="00A17FC2">
      <w:pPr>
        <w:widowControl w:val="0"/>
        <w:rPr>
          <w:rFonts w:ascii="Verdana" w:eastAsia="Times New Roman" w:hAnsi="Verdana" w:cstheme="minorHAnsi"/>
        </w:rPr>
      </w:pPr>
    </w:p>
    <w:p w14:paraId="259340DF" w14:textId="64DFC4D6" w:rsidR="00AD53BE" w:rsidRPr="00A17FC2" w:rsidRDefault="00F453C1" w:rsidP="00A17FC2">
      <w:pPr>
        <w:widowControl w:val="0"/>
        <w:rPr>
          <w:rFonts w:ascii="Verdana" w:hAnsi="Verdana"/>
        </w:rPr>
      </w:pPr>
      <w:r w:rsidRPr="005A547B">
        <w:rPr>
          <w:rFonts w:ascii="Verdana" w:hAnsi="Verdana"/>
          <w:b/>
          <w:bCs/>
        </w:rPr>
        <w:t>THE FACTS</w:t>
      </w:r>
    </w:p>
    <w:p w14:paraId="1A9FA563" w14:textId="77777777" w:rsidR="00AD53BE" w:rsidRPr="00AD53BE" w:rsidRDefault="00AD53BE" w:rsidP="005A547B">
      <w:pPr>
        <w:rPr>
          <w:rFonts w:ascii="Verdana" w:hAnsi="Verdana"/>
          <w:b/>
          <w:bCs/>
        </w:rPr>
      </w:pPr>
    </w:p>
    <w:p w14:paraId="042D9C23" w14:textId="60409649" w:rsidR="0075128A" w:rsidRDefault="00971764" w:rsidP="009A0DC2">
      <w:pPr>
        <w:rPr>
          <w:rFonts w:ascii="Verdana" w:hAnsi="Verdana"/>
        </w:rPr>
      </w:pPr>
      <w:r w:rsidRPr="005A547B">
        <w:rPr>
          <w:rFonts w:ascii="Verdana" w:hAnsi="Verdana"/>
          <w:b/>
          <w:bCs/>
        </w:rPr>
        <w:t xml:space="preserve">California </w:t>
      </w:r>
      <w:r w:rsidR="003D358E">
        <w:rPr>
          <w:rFonts w:ascii="Verdana" w:hAnsi="Verdana"/>
          <w:b/>
          <w:bCs/>
        </w:rPr>
        <w:t>I</w:t>
      </w:r>
      <w:r w:rsidRPr="005A547B">
        <w:rPr>
          <w:rFonts w:ascii="Verdana" w:hAnsi="Verdana"/>
          <w:b/>
          <w:bCs/>
        </w:rPr>
        <w:t>s</w:t>
      </w:r>
      <w:r w:rsidR="00970E51" w:rsidRPr="005A547B">
        <w:rPr>
          <w:rFonts w:ascii="Verdana" w:hAnsi="Verdana"/>
          <w:b/>
          <w:bCs/>
        </w:rPr>
        <w:t xml:space="preserve"> an </w:t>
      </w:r>
      <w:r w:rsidR="003D358E">
        <w:rPr>
          <w:rFonts w:ascii="Verdana" w:hAnsi="Verdana"/>
          <w:b/>
          <w:bCs/>
        </w:rPr>
        <w:t>E</w:t>
      </w:r>
      <w:r w:rsidR="00970E51" w:rsidRPr="005A547B">
        <w:rPr>
          <w:rFonts w:ascii="Verdana" w:hAnsi="Verdana"/>
          <w:b/>
          <w:bCs/>
        </w:rPr>
        <w:t xml:space="preserve">arthquake-prone </w:t>
      </w:r>
      <w:r w:rsidR="003D358E">
        <w:rPr>
          <w:rFonts w:ascii="Verdana" w:hAnsi="Verdana"/>
          <w:b/>
          <w:bCs/>
        </w:rPr>
        <w:t>S</w:t>
      </w:r>
      <w:r w:rsidR="00970E51" w:rsidRPr="005A547B">
        <w:rPr>
          <w:rFonts w:ascii="Verdana" w:hAnsi="Verdana"/>
          <w:b/>
          <w:bCs/>
        </w:rPr>
        <w:t xml:space="preserve">tate and </w:t>
      </w:r>
      <w:r w:rsidR="003D358E">
        <w:rPr>
          <w:rFonts w:ascii="Verdana" w:hAnsi="Verdana"/>
          <w:b/>
          <w:bCs/>
        </w:rPr>
        <w:t>W</w:t>
      </w:r>
      <w:r w:rsidR="00970E51" w:rsidRPr="005A547B">
        <w:rPr>
          <w:rFonts w:ascii="Verdana" w:hAnsi="Verdana"/>
          <w:b/>
          <w:bCs/>
        </w:rPr>
        <w:t xml:space="preserve">e </w:t>
      </w:r>
      <w:r w:rsidR="003D358E">
        <w:rPr>
          <w:rFonts w:ascii="Verdana" w:hAnsi="Verdana"/>
          <w:b/>
          <w:bCs/>
        </w:rPr>
        <w:t>N</w:t>
      </w:r>
      <w:r w:rsidR="00970E51" w:rsidRPr="005A547B">
        <w:rPr>
          <w:rFonts w:ascii="Verdana" w:hAnsi="Verdana"/>
          <w:b/>
          <w:bCs/>
        </w:rPr>
        <w:t xml:space="preserve">eed to </w:t>
      </w:r>
      <w:r w:rsidR="003D358E">
        <w:rPr>
          <w:rFonts w:ascii="Verdana" w:hAnsi="Verdana"/>
          <w:b/>
          <w:bCs/>
        </w:rPr>
        <w:t>B</w:t>
      </w:r>
      <w:r w:rsidR="00970E51" w:rsidRPr="005A547B">
        <w:rPr>
          <w:rFonts w:ascii="Verdana" w:hAnsi="Verdana"/>
          <w:b/>
          <w:bCs/>
        </w:rPr>
        <w:t xml:space="preserve">e </w:t>
      </w:r>
      <w:r w:rsidR="003D358E">
        <w:rPr>
          <w:rFonts w:ascii="Verdana" w:hAnsi="Verdana"/>
          <w:b/>
          <w:bCs/>
        </w:rPr>
        <w:t>P</w:t>
      </w:r>
      <w:r w:rsidR="00970E51" w:rsidRPr="005A547B">
        <w:rPr>
          <w:rFonts w:ascii="Verdana" w:hAnsi="Verdana"/>
          <w:b/>
          <w:bCs/>
        </w:rPr>
        <w:t>repared</w:t>
      </w:r>
    </w:p>
    <w:p w14:paraId="10381553" w14:textId="1400668F" w:rsidR="009A0DC2" w:rsidRDefault="009A0DC2" w:rsidP="005A547B">
      <w:pPr>
        <w:rPr>
          <w:rFonts w:ascii="Verdana" w:hAnsi="Verdana"/>
        </w:rPr>
      </w:pPr>
    </w:p>
    <w:p w14:paraId="6CCA4041" w14:textId="3E1AC798" w:rsidR="004D77D3" w:rsidRDefault="00C6352E" w:rsidP="005A547B">
      <w:pPr>
        <w:rPr>
          <w:rFonts w:ascii="Verdana" w:hAnsi="Verdana"/>
        </w:rPr>
      </w:pPr>
      <w:r w:rsidRPr="00AD53BE">
        <w:rPr>
          <w:rFonts w:ascii="Verdana" w:hAnsi="Verdana"/>
        </w:rPr>
        <w:t>M</w:t>
      </w:r>
      <w:r w:rsidR="00971764" w:rsidRPr="00AD53BE">
        <w:rPr>
          <w:rFonts w:ascii="Verdana" w:hAnsi="Verdana"/>
        </w:rPr>
        <w:t xml:space="preserve">ost of the Delta levees important to </w:t>
      </w:r>
    </w:p>
    <w:p w14:paraId="49E5E229" w14:textId="3015C325" w:rsidR="004D77D3" w:rsidRDefault="00862080" w:rsidP="005A547B">
      <w:pPr>
        <w:rPr>
          <w:rFonts w:ascii="Verdana" w:hAnsi="Verdana"/>
        </w:rPr>
      </w:pPr>
      <w:r w:rsidRPr="00AD53BE">
        <w:rPr>
          <w:rFonts w:ascii="Verdana" w:hAnsi="Verdana"/>
        </w:rPr>
        <w:t xml:space="preserve">state </w:t>
      </w:r>
      <w:r w:rsidR="00971764" w:rsidRPr="00AD53BE">
        <w:rPr>
          <w:rFonts w:ascii="Verdana" w:hAnsi="Verdana"/>
        </w:rPr>
        <w:t>water supplies are</w:t>
      </w:r>
      <w:r w:rsidR="00E055F9" w:rsidRPr="00AD53BE">
        <w:rPr>
          <w:rFonts w:ascii="Verdana" w:hAnsi="Verdana"/>
        </w:rPr>
        <w:t xml:space="preserve"> </w:t>
      </w:r>
      <w:r w:rsidR="00FC5421" w:rsidRPr="00AD53BE">
        <w:rPr>
          <w:rFonts w:ascii="Verdana" w:hAnsi="Verdana"/>
        </w:rPr>
        <w:t>over</w:t>
      </w:r>
      <w:r w:rsidR="00EB1C33" w:rsidRPr="00AD53BE">
        <w:rPr>
          <w:rFonts w:ascii="Verdana" w:hAnsi="Verdana"/>
        </w:rPr>
        <w:t xml:space="preserve"> 30 miles </w:t>
      </w:r>
    </w:p>
    <w:p w14:paraId="1C7AE8B9" w14:textId="03AA944D" w:rsidR="004D77D3" w:rsidRDefault="00E055F9" w:rsidP="005A547B">
      <w:pPr>
        <w:rPr>
          <w:rFonts w:ascii="Verdana" w:hAnsi="Verdana"/>
        </w:rPr>
      </w:pPr>
      <w:r w:rsidRPr="00AD53BE">
        <w:rPr>
          <w:rFonts w:ascii="Verdana" w:hAnsi="Verdana"/>
        </w:rPr>
        <w:t>west</w:t>
      </w:r>
      <w:r w:rsidR="00862080" w:rsidRPr="00AD53BE">
        <w:rPr>
          <w:rFonts w:ascii="Verdana" w:hAnsi="Verdana"/>
        </w:rPr>
        <w:t xml:space="preserve"> o</w:t>
      </w:r>
      <w:r w:rsidR="003D358E" w:rsidRPr="00AD53BE">
        <w:rPr>
          <w:rFonts w:ascii="Verdana" w:hAnsi="Verdana"/>
        </w:rPr>
        <w:t>f</w:t>
      </w:r>
      <w:r w:rsidR="00AF2D46" w:rsidRPr="00AD53BE">
        <w:rPr>
          <w:rFonts w:ascii="Verdana" w:hAnsi="Verdana"/>
        </w:rPr>
        <w:t xml:space="preserve"> the </w:t>
      </w:r>
      <w:r w:rsidR="00E34E51">
        <w:rPr>
          <w:rFonts w:ascii="Verdana" w:hAnsi="Verdana"/>
        </w:rPr>
        <w:t>San Andreas</w:t>
      </w:r>
      <w:r w:rsidR="00AF2D46" w:rsidRPr="00AD53BE">
        <w:rPr>
          <w:rFonts w:ascii="Verdana" w:hAnsi="Verdana"/>
        </w:rPr>
        <w:t xml:space="preserve"> and Hayward </w:t>
      </w:r>
    </w:p>
    <w:p w14:paraId="2DE529DF" w14:textId="33B69A94" w:rsidR="004D77D3" w:rsidRDefault="00862080" w:rsidP="005A547B">
      <w:pPr>
        <w:rPr>
          <w:rFonts w:ascii="Verdana" w:hAnsi="Verdana"/>
        </w:rPr>
      </w:pPr>
      <w:r w:rsidRPr="00AD53BE">
        <w:rPr>
          <w:rFonts w:ascii="Verdana" w:hAnsi="Verdana"/>
        </w:rPr>
        <w:t>faults</w:t>
      </w:r>
      <w:r w:rsidR="00AF2D46" w:rsidRPr="005A547B">
        <w:rPr>
          <w:rFonts w:ascii="Verdana" w:hAnsi="Verdana"/>
          <w:b/>
          <w:bCs/>
        </w:rPr>
        <w:t xml:space="preserve"> </w:t>
      </w:r>
      <w:r w:rsidR="00AF2D46" w:rsidRPr="005A547B">
        <w:rPr>
          <w:rFonts w:ascii="Verdana" w:hAnsi="Verdana"/>
        </w:rPr>
        <w:t xml:space="preserve">as shown in the </w:t>
      </w:r>
      <w:hyperlink r:id="rId9" w:history="1">
        <w:r w:rsidR="00AF2D46" w:rsidRPr="005A547B">
          <w:rPr>
            <w:rStyle w:val="Hyperlink"/>
            <w:rFonts w:ascii="Verdana" w:hAnsi="Verdana"/>
          </w:rPr>
          <w:t>USGS figure</w:t>
        </w:r>
      </w:hyperlink>
      <w:r w:rsidR="00AF2D46" w:rsidRPr="005A547B">
        <w:rPr>
          <w:rFonts w:ascii="Verdana" w:hAnsi="Verdana"/>
        </w:rPr>
        <w:t xml:space="preserve"> </w:t>
      </w:r>
    </w:p>
    <w:p w14:paraId="52F6BB4A" w14:textId="7F54EF90" w:rsidR="00F13B6C" w:rsidRDefault="00315FF9" w:rsidP="005A547B">
      <w:pPr>
        <w:rPr>
          <w:rFonts w:ascii="Verdana" w:hAnsi="Verdana"/>
        </w:rPr>
      </w:pPr>
      <w:r w:rsidRPr="009A0DC2">
        <w:rPr>
          <w:rFonts w:ascii="Verdana" w:hAnsi="Verdana"/>
          <w:noProof/>
        </w:rPr>
        <mc:AlternateContent>
          <mc:Choice Requires="wps">
            <w:drawing>
              <wp:anchor distT="45720" distB="45720" distL="114300" distR="114300" simplePos="0" relativeHeight="251671552" behindDoc="1" locked="0" layoutInCell="1" allowOverlap="1" wp14:anchorId="2F3601A9" wp14:editId="56AF0142">
                <wp:simplePos x="0" y="0"/>
                <wp:positionH relativeFrom="margin">
                  <wp:posOffset>3002915</wp:posOffset>
                </wp:positionH>
                <wp:positionV relativeFrom="paragraph">
                  <wp:posOffset>13335</wp:posOffset>
                </wp:positionV>
                <wp:extent cx="2633472" cy="62179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472" cy="621792"/>
                        </a:xfrm>
                        <a:prstGeom prst="rect">
                          <a:avLst/>
                        </a:prstGeom>
                        <a:noFill/>
                        <a:ln w="9525">
                          <a:noFill/>
                          <a:miter lim="800000"/>
                          <a:headEnd/>
                          <a:tailEnd/>
                        </a:ln>
                      </wps:spPr>
                      <wps:txbx>
                        <w:txbxContent>
                          <w:p w14:paraId="2CEA47CF" w14:textId="77777777" w:rsidR="00A17FC2" w:rsidRPr="009A0DC2" w:rsidRDefault="00A17FC2" w:rsidP="00A17FC2">
                            <w:pPr>
                              <w:rPr>
                                <w:rFonts w:ascii="Verdana" w:hAnsi="Verdana"/>
                                <w:i/>
                                <w:iCs/>
                              </w:rPr>
                            </w:pPr>
                            <w:r w:rsidRPr="00AE015D">
                              <w:rPr>
                                <w:rFonts w:ascii="Verdana" w:hAnsi="Verdana"/>
                                <w:i/>
                                <w:iCs/>
                              </w:rPr>
                              <w:t>Figure:  USGS Figure Showing Active Faults in San Francisco Bay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3601A9" id="_x0000_t202" coordsize="21600,21600" o:spt="202" path="m,l,21600r21600,l21600,xe">
                <v:stroke joinstyle="miter"/>
                <v:path gradientshapeok="t" o:connecttype="rect"/>
              </v:shapetype>
              <v:shape id="Text Box 2" o:spid="_x0000_s1026" type="#_x0000_t202" style="position:absolute;margin-left:236.45pt;margin-top:1.05pt;width:207.35pt;height:48.9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" filled="f" stroked="f">
                <v:textbox>
                  <w:txbxContent>
                    <w:p w14:paraId="2CEA47CF" w14:textId="77777777" w:rsidR="00A17FC2" w:rsidRPr="009A0DC2" w:rsidRDefault="00A17FC2" w:rsidP="00A17FC2">
                      <w:pPr>
                        <w:rPr>
                          <w:rFonts w:ascii="Verdana" w:hAnsi="Verdana"/>
                          <w:i/>
                          <w:iCs/>
                        </w:rPr>
                      </w:pPr>
                      <w:r w:rsidRPr="00AE015D">
                        <w:rPr>
                          <w:rFonts w:ascii="Verdana" w:hAnsi="Verdana"/>
                          <w:i/>
                          <w:iCs/>
                        </w:rPr>
                        <w:t>Figure:  USGS Figure Showing Active Faults in San Francisco Bay Region</w:t>
                      </w:r>
                    </w:p>
                  </w:txbxContent>
                </v:textbox>
                <w10:wrap anchorx="margin"/>
              </v:shape>
            </w:pict>
          </mc:Fallback>
        </mc:AlternateContent>
      </w:r>
      <w:r w:rsidR="00AF2D46" w:rsidRPr="005A547B">
        <w:rPr>
          <w:rFonts w:ascii="Verdana" w:hAnsi="Verdana"/>
        </w:rPr>
        <w:t>below (see red and orange lines)</w:t>
      </w:r>
      <w:r w:rsidR="00C6352E" w:rsidRPr="005A547B">
        <w:rPr>
          <w:rFonts w:ascii="Verdana" w:hAnsi="Verdana"/>
        </w:rPr>
        <w:t>.</w:t>
      </w:r>
      <w:r w:rsidR="00030400" w:rsidRPr="005A547B">
        <w:rPr>
          <w:rFonts w:ascii="Verdana" w:hAnsi="Verdana"/>
        </w:rPr>
        <w:t xml:space="preserve"> </w:t>
      </w:r>
      <w:r w:rsidR="00214E67" w:rsidRPr="005A547B">
        <w:rPr>
          <w:rFonts w:ascii="Verdana" w:hAnsi="Verdana"/>
        </w:rPr>
        <w:t>(California’s own</w:t>
      </w:r>
      <w:r w:rsidR="00030400" w:rsidRPr="005A547B">
        <w:rPr>
          <w:rFonts w:ascii="Verdana" w:hAnsi="Verdana"/>
        </w:rPr>
        <w:t xml:space="preserve"> State Water Project</w:t>
      </w:r>
      <w:r w:rsidR="00B0788F" w:rsidRPr="005A547B">
        <w:rPr>
          <w:rFonts w:ascii="Verdana" w:hAnsi="Verdana"/>
        </w:rPr>
        <w:t xml:space="preserve"> </w:t>
      </w:r>
    </w:p>
    <w:p w14:paraId="27F3059F" w14:textId="184DE54C" w:rsidR="004D77D3" w:rsidRDefault="00E34E51" w:rsidP="005A547B">
      <w:pPr>
        <w:rPr>
          <w:rFonts w:ascii="Verdana" w:hAnsi="Verdana"/>
        </w:rPr>
      </w:pPr>
      <w:r>
        <w:rPr>
          <w:rFonts w:ascii="Verdana" w:hAnsi="Verdana"/>
        </w:rPr>
        <w:t xml:space="preserve">aqueduct </w:t>
      </w:r>
      <w:r w:rsidR="00B0788F" w:rsidRPr="005A547B">
        <w:rPr>
          <w:rFonts w:ascii="Verdana" w:hAnsi="Verdana"/>
        </w:rPr>
        <w:t>built in the 1960s</w:t>
      </w:r>
      <w:r w:rsidR="00030400" w:rsidRPr="005A547B">
        <w:rPr>
          <w:rFonts w:ascii="Verdana" w:hAnsi="Verdana"/>
        </w:rPr>
        <w:t xml:space="preserve"> </w:t>
      </w:r>
      <w:r w:rsidR="00E572B5" w:rsidRPr="005A547B">
        <w:rPr>
          <w:rFonts w:ascii="Verdana" w:hAnsi="Verdana"/>
        </w:rPr>
        <w:t xml:space="preserve">is adjacent </w:t>
      </w:r>
    </w:p>
    <w:p w14:paraId="677D46FA" w14:textId="77777777" w:rsidR="004D77D3" w:rsidRDefault="00E572B5" w:rsidP="005A547B">
      <w:pPr>
        <w:rPr>
          <w:rFonts w:ascii="Verdana" w:hAnsi="Verdana"/>
        </w:rPr>
      </w:pPr>
      <w:r w:rsidRPr="005A547B">
        <w:rPr>
          <w:rFonts w:ascii="Verdana" w:hAnsi="Verdana"/>
        </w:rPr>
        <w:t>to and crosses over the</w:t>
      </w:r>
      <w:r w:rsidR="006E0B2A" w:rsidRPr="005A547B">
        <w:rPr>
          <w:rFonts w:ascii="Verdana" w:hAnsi="Verdana"/>
        </w:rPr>
        <w:t xml:space="preserve"> </w:t>
      </w:r>
      <w:r w:rsidR="00AB65AF" w:rsidRPr="005A547B">
        <w:rPr>
          <w:rFonts w:ascii="Verdana" w:hAnsi="Verdana"/>
        </w:rPr>
        <w:t xml:space="preserve">San Andreas </w:t>
      </w:r>
    </w:p>
    <w:p w14:paraId="6E093789" w14:textId="77777777" w:rsidR="004D77D3" w:rsidRDefault="00AB65AF" w:rsidP="005A547B">
      <w:pPr>
        <w:rPr>
          <w:rFonts w:ascii="Verdana" w:hAnsi="Verdana"/>
        </w:rPr>
      </w:pPr>
      <w:r w:rsidRPr="005A547B">
        <w:rPr>
          <w:rFonts w:ascii="Verdana" w:hAnsi="Verdana"/>
        </w:rPr>
        <w:t>fault</w:t>
      </w:r>
      <w:r w:rsidR="0069568B" w:rsidRPr="005A547B">
        <w:rPr>
          <w:rFonts w:ascii="Verdana" w:hAnsi="Verdana"/>
        </w:rPr>
        <w:t>, among many other faults</w:t>
      </w:r>
      <w:r w:rsidR="00E572B5" w:rsidRPr="005A547B">
        <w:rPr>
          <w:rFonts w:ascii="Verdana" w:hAnsi="Verdana"/>
        </w:rPr>
        <w:t xml:space="preserve"> as </w:t>
      </w:r>
    </w:p>
    <w:p w14:paraId="2CA1942A" w14:textId="77777777" w:rsidR="00DD10CE" w:rsidRDefault="00E572B5" w:rsidP="005A547B">
      <w:pPr>
        <w:rPr>
          <w:rFonts w:ascii="Verdana" w:hAnsi="Verdana"/>
        </w:rPr>
        <w:sectPr w:rsidR="00DD10CE">
          <w:headerReference w:type="default" r:id="rId10"/>
          <w:footerReference w:type="default" r:id="rId11"/>
          <w:pgSz w:w="12240" w:h="15840"/>
          <w:pgMar w:top="1440" w:right="1440" w:bottom="1440" w:left="1440" w:header="720" w:footer="720" w:gutter="0"/>
          <w:cols w:space="720"/>
          <w:docGrid w:linePitch="360"/>
        </w:sectPr>
      </w:pPr>
      <w:r w:rsidRPr="005A547B">
        <w:rPr>
          <w:rFonts w:ascii="Verdana" w:hAnsi="Verdana"/>
        </w:rPr>
        <w:t>discussed more below.</w:t>
      </w:r>
      <w:r w:rsidR="00214E67" w:rsidRPr="005A547B">
        <w:rPr>
          <w:rFonts w:ascii="Verdana" w:hAnsi="Verdana"/>
        </w:rPr>
        <w:t>)</w:t>
      </w:r>
    </w:p>
    <w:p w14:paraId="4F576310" w14:textId="1B2D924F" w:rsidR="009A0DC2" w:rsidRDefault="009A0DC2" w:rsidP="005A547B">
      <w:pPr>
        <w:rPr>
          <w:rFonts w:ascii="Verdana" w:hAnsi="Verdana"/>
        </w:rPr>
      </w:pPr>
    </w:p>
    <w:p w14:paraId="0C8EE34F" w14:textId="349D0150" w:rsidR="009A0DC2" w:rsidRDefault="009A0DC2">
      <w:pPr>
        <w:spacing w:after="160" w:line="259" w:lineRule="auto"/>
        <w:rPr>
          <w:rFonts w:ascii="Verdana" w:eastAsia="Times New Roman" w:hAnsi="Verdana" w:cstheme="minorHAnsi"/>
        </w:rPr>
      </w:pPr>
    </w:p>
    <w:p w14:paraId="305EE68D" w14:textId="2CB9D495" w:rsidR="009430C1" w:rsidRDefault="00EC6912" w:rsidP="005A547B">
      <w:pPr>
        <w:rPr>
          <w:rFonts w:ascii="Verdana" w:eastAsia="Times New Roman" w:hAnsi="Verdana" w:cstheme="minorHAnsi"/>
        </w:rPr>
      </w:pPr>
      <w:r w:rsidRPr="005A547B">
        <w:rPr>
          <w:rFonts w:ascii="Verdana" w:eastAsia="Times New Roman" w:hAnsi="Verdana" w:cstheme="minorHAnsi"/>
        </w:rPr>
        <w:lastRenderedPageBreak/>
        <w:t xml:space="preserve">DWR </w:t>
      </w:r>
      <w:r w:rsidR="00C6352E" w:rsidRPr="005A547B">
        <w:rPr>
          <w:rFonts w:ascii="Verdana" w:eastAsia="Times New Roman" w:hAnsi="Verdana" w:cstheme="minorHAnsi"/>
        </w:rPr>
        <w:t xml:space="preserve">and State Water Project (SWP) contractors </w:t>
      </w:r>
      <w:r w:rsidR="00300963" w:rsidRPr="005A547B">
        <w:rPr>
          <w:rFonts w:ascii="Verdana" w:eastAsia="Times New Roman" w:hAnsi="Verdana" w:cstheme="minorHAnsi"/>
        </w:rPr>
        <w:t xml:space="preserve">refer to </w:t>
      </w:r>
      <w:r w:rsidRPr="005A547B">
        <w:rPr>
          <w:rFonts w:ascii="Verdana" w:eastAsia="Times New Roman" w:hAnsi="Verdana" w:cstheme="minorHAnsi"/>
        </w:rPr>
        <w:t xml:space="preserve">a 2009 study that concluded that there was a 62 percent chance </w:t>
      </w:r>
      <w:r w:rsidR="00E34E51">
        <w:rPr>
          <w:rFonts w:ascii="Verdana" w:eastAsia="Times New Roman" w:hAnsi="Verdana" w:cstheme="minorHAnsi"/>
        </w:rPr>
        <w:t xml:space="preserve">of </w:t>
      </w:r>
      <w:r w:rsidRPr="005A547B">
        <w:rPr>
          <w:rFonts w:ascii="Verdana" w:eastAsia="Times New Roman" w:hAnsi="Verdana" w:cstheme="minorHAnsi"/>
        </w:rPr>
        <w:t xml:space="preserve">an earthquake with a magnitude of 6.7 sometime </w:t>
      </w:r>
      <w:r w:rsidR="00E34E51">
        <w:rPr>
          <w:rFonts w:ascii="Verdana" w:eastAsia="Times New Roman" w:hAnsi="Verdana" w:cstheme="minorHAnsi"/>
        </w:rPr>
        <w:t xml:space="preserve">in the Bay Area occurring </w:t>
      </w:r>
      <w:r w:rsidRPr="005A547B">
        <w:rPr>
          <w:rFonts w:ascii="Verdana" w:eastAsia="Times New Roman" w:hAnsi="Verdana" w:cstheme="minorHAnsi"/>
        </w:rPr>
        <w:t>between 2003 and 2032.</w:t>
      </w:r>
      <w:r w:rsidR="00300963" w:rsidRPr="005A547B">
        <w:rPr>
          <w:rFonts w:ascii="Verdana" w:eastAsia="Times New Roman" w:hAnsi="Verdana" w:cstheme="minorHAnsi"/>
        </w:rPr>
        <w:t xml:space="preserve"> </w:t>
      </w:r>
      <w:r w:rsidR="00E34E51">
        <w:rPr>
          <w:rFonts w:ascii="Verdana" w:eastAsia="Times New Roman" w:hAnsi="Verdana" w:cstheme="minorHAnsi"/>
        </w:rPr>
        <w:t>In 2016, USGS revived t</w:t>
      </w:r>
      <w:r w:rsidR="00300963" w:rsidRPr="005A547B">
        <w:rPr>
          <w:rFonts w:ascii="Verdana" w:eastAsia="Times New Roman" w:hAnsi="Verdana" w:cstheme="minorHAnsi"/>
        </w:rPr>
        <w:t xml:space="preserve">he numbers </w:t>
      </w:r>
      <w:r w:rsidR="00E34E51">
        <w:rPr>
          <w:rFonts w:ascii="Verdana" w:eastAsia="Times New Roman" w:hAnsi="Verdana" w:cstheme="minorHAnsi"/>
        </w:rPr>
        <w:t>indicating</w:t>
      </w:r>
      <w:r w:rsidR="00BF01B6" w:rsidRPr="005A547B">
        <w:rPr>
          <w:rFonts w:ascii="Verdana" w:eastAsia="Times New Roman" w:hAnsi="Verdana" w:cstheme="minorHAnsi"/>
        </w:rPr>
        <w:t xml:space="preserve"> a 7</w:t>
      </w:r>
      <w:r w:rsidR="00D73B53">
        <w:rPr>
          <w:rFonts w:ascii="Verdana" w:eastAsia="Times New Roman" w:hAnsi="Verdana" w:cstheme="minorHAnsi"/>
        </w:rPr>
        <w:t xml:space="preserve">2 percent </w:t>
      </w:r>
      <w:r w:rsidR="00BF01B6" w:rsidRPr="005A547B">
        <w:rPr>
          <w:rFonts w:ascii="Verdana" w:eastAsia="Times New Roman" w:hAnsi="Verdana" w:cstheme="minorHAnsi"/>
        </w:rPr>
        <w:t xml:space="preserve">chance </w:t>
      </w:r>
      <w:r w:rsidR="00C63E19" w:rsidRPr="005A547B">
        <w:rPr>
          <w:rFonts w:ascii="Verdana" w:eastAsia="Times New Roman" w:hAnsi="Verdana" w:cstheme="minorHAnsi"/>
        </w:rPr>
        <w:t xml:space="preserve">of a </w:t>
      </w:r>
      <w:r w:rsidR="00A052B9" w:rsidRPr="005A547B">
        <w:rPr>
          <w:rFonts w:ascii="Verdana" w:eastAsia="Times New Roman" w:hAnsi="Verdana" w:cstheme="minorHAnsi"/>
        </w:rPr>
        <w:t>6.7 or greater magnitude earthquake occurring in the Bay Area by 2043</w:t>
      </w:r>
      <w:r w:rsidR="00E34E51">
        <w:rPr>
          <w:rFonts w:ascii="Verdana" w:eastAsia="Times New Roman" w:hAnsi="Verdana" w:cstheme="minorHAnsi"/>
        </w:rPr>
        <w:t xml:space="preserve">. According to DWR, this magnitude </w:t>
      </w:r>
      <w:r w:rsidR="00A052B9" w:rsidRPr="005A547B">
        <w:rPr>
          <w:rFonts w:ascii="Verdana" w:eastAsia="Times New Roman" w:hAnsi="Verdana" w:cstheme="minorHAnsi"/>
        </w:rPr>
        <w:t>could cause levees to fail.</w:t>
      </w:r>
      <w:r w:rsidRPr="005A547B">
        <w:rPr>
          <w:rFonts w:ascii="Verdana" w:eastAsia="Times New Roman" w:hAnsi="Verdana" w:cstheme="minorHAnsi"/>
        </w:rPr>
        <w:t xml:space="preserve"> The cited risk pertains to faults within the San Francisco Bay Region, </w:t>
      </w:r>
      <w:r w:rsidRPr="005A547B">
        <w:rPr>
          <w:rFonts w:ascii="Verdana" w:eastAsia="Times New Roman" w:hAnsi="Verdana" w:cstheme="minorHAnsi"/>
          <w:i/>
          <w:iCs/>
        </w:rPr>
        <w:t>not the Delta</w:t>
      </w:r>
      <w:r w:rsidRPr="005A547B">
        <w:rPr>
          <w:rFonts w:ascii="Verdana" w:eastAsia="Times New Roman" w:hAnsi="Verdana" w:cstheme="minorHAnsi"/>
        </w:rPr>
        <w:t xml:space="preserve"> (e.g., the San Andreas and Hayward Faults</w:t>
      </w:r>
      <w:r w:rsidR="00A052B9" w:rsidRPr="005A547B">
        <w:rPr>
          <w:rFonts w:ascii="Verdana" w:eastAsia="Times New Roman" w:hAnsi="Verdana" w:cstheme="minorHAnsi"/>
        </w:rPr>
        <w:t xml:space="preserve">). </w:t>
      </w:r>
      <w:r w:rsidR="00D73B53" w:rsidRPr="005A547B">
        <w:rPr>
          <w:rFonts w:ascii="Verdana" w:eastAsia="Times New Roman" w:hAnsi="Verdana" w:cstheme="minorHAnsi"/>
        </w:rPr>
        <w:t>However,</w:t>
      </w:r>
      <w:r w:rsidR="00A052B9" w:rsidRPr="005A547B">
        <w:rPr>
          <w:rFonts w:ascii="Verdana" w:eastAsia="Times New Roman" w:hAnsi="Verdana" w:cstheme="minorHAnsi"/>
        </w:rPr>
        <w:t xml:space="preserve"> there is no discussion o</w:t>
      </w:r>
      <w:r w:rsidR="009430C1">
        <w:rPr>
          <w:rFonts w:ascii="Verdana" w:eastAsia="Times New Roman" w:hAnsi="Verdana" w:cstheme="minorHAnsi"/>
        </w:rPr>
        <w:t>f</w:t>
      </w:r>
      <w:r w:rsidR="00A052B9" w:rsidRPr="005A547B">
        <w:rPr>
          <w:rFonts w:ascii="Verdana" w:eastAsia="Times New Roman" w:hAnsi="Verdana" w:cstheme="minorHAnsi"/>
        </w:rPr>
        <w:t xml:space="preserve"> attenuation on</w:t>
      </w:r>
      <w:r w:rsidR="00547E6B" w:rsidRPr="005A547B">
        <w:rPr>
          <w:rFonts w:ascii="Verdana" w:eastAsia="Times New Roman" w:hAnsi="Verdana" w:cstheme="minorHAnsi"/>
        </w:rPr>
        <w:t>c</w:t>
      </w:r>
      <w:r w:rsidR="00A052B9" w:rsidRPr="005A547B">
        <w:rPr>
          <w:rFonts w:ascii="Verdana" w:eastAsia="Times New Roman" w:hAnsi="Verdana" w:cstheme="minorHAnsi"/>
        </w:rPr>
        <w:t xml:space="preserve">e the </w:t>
      </w:r>
      <w:r w:rsidR="001D357F" w:rsidRPr="005A547B">
        <w:rPr>
          <w:rFonts w:ascii="Verdana" w:eastAsia="Times New Roman" w:hAnsi="Verdana" w:cstheme="minorHAnsi"/>
        </w:rPr>
        <w:t>eart</w:t>
      </w:r>
      <w:r w:rsidR="00547E6B" w:rsidRPr="005A547B">
        <w:rPr>
          <w:rFonts w:ascii="Verdana" w:eastAsia="Times New Roman" w:hAnsi="Verdana" w:cstheme="minorHAnsi"/>
        </w:rPr>
        <w:t>h</w:t>
      </w:r>
      <w:r w:rsidR="00A052B9" w:rsidRPr="005A547B">
        <w:rPr>
          <w:rFonts w:ascii="Verdana" w:eastAsia="Times New Roman" w:hAnsi="Verdana" w:cstheme="minorHAnsi"/>
        </w:rPr>
        <w:t>quake reaches the Delta</w:t>
      </w:r>
      <w:r w:rsidR="00532601" w:rsidRPr="005A547B">
        <w:rPr>
          <w:rFonts w:ascii="Verdana" w:eastAsia="Times New Roman" w:hAnsi="Verdana" w:cstheme="minorHAnsi"/>
        </w:rPr>
        <w:t xml:space="preserve">. </w:t>
      </w:r>
    </w:p>
    <w:p w14:paraId="22314812" w14:textId="77777777" w:rsidR="009430C1" w:rsidRDefault="009430C1" w:rsidP="005A547B">
      <w:pPr>
        <w:rPr>
          <w:rFonts w:ascii="Verdana" w:eastAsia="Times New Roman" w:hAnsi="Verdana" w:cstheme="minorHAnsi"/>
        </w:rPr>
      </w:pPr>
    </w:p>
    <w:p w14:paraId="6F63F74C" w14:textId="43BF6FD0" w:rsidR="00EC6912" w:rsidRPr="005A547B" w:rsidRDefault="003F639A" w:rsidP="005A547B">
      <w:pPr>
        <w:rPr>
          <w:rFonts w:ascii="Verdana" w:eastAsia="Times New Roman" w:hAnsi="Verdana" w:cstheme="minorHAnsi"/>
        </w:rPr>
      </w:pPr>
      <w:hyperlink r:id="rId12" w:history="1">
        <w:r w:rsidR="00EC6912" w:rsidRPr="005A547B">
          <w:rPr>
            <w:rStyle w:val="Hyperlink"/>
            <w:rFonts w:ascii="Verdana" w:eastAsia="Times New Roman" w:hAnsi="Verdana" w:cstheme="minorHAnsi"/>
          </w:rPr>
          <w:t xml:space="preserve">More recent reports </w:t>
        </w:r>
      </w:hyperlink>
      <w:r w:rsidR="00EC6912" w:rsidRPr="005A547B">
        <w:rPr>
          <w:rFonts w:ascii="Verdana" w:eastAsia="Times New Roman" w:hAnsi="Verdana" w:cstheme="minorHAnsi"/>
        </w:rPr>
        <w:t>suggest that distant Bay Area earthquakes pose less of a</w:t>
      </w:r>
      <w:r w:rsidR="00E22ADB">
        <w:rPr>
          <w:rFonts w:ascii="Verdana" w:eastAsia="Times New Roman" w:hAnsi="Verdana" w:cstheme="minorHAnsi"/>
        </w:rPr>
        <w:t xml:space="preserve"> hazard to</w:t>
      </w:r>
      <w:r w:rsidR="00EC6912" w:rsidRPr="005A547B">
        <w:rPr>
          <w:rFonts w:ascii="Verdana" w:eastAsia="Times New Roman" w:hAnsi="Verdana" w:cstheme="minorHAnsi"/>
        </w:rPr>
        <w:t xml:space="preserve"> Delta </w:t>
      </w:r>
      <w:r w:rsidR="00E22ADB">
        <w:rPr>
          <w:rFonts w:ascii="Verdana" w:eastAsia="Times New Roman" w:hAnsi="Verdana" w:cstheme="minorHAnsi"/>
        </w:rPr>
        <w:t xml:space="preserve">levees </w:t>
      </w:r>
      <w:r w:rsidR="00EC6912" w:rsidRPr="005A547B">
        <w:rPr>
          <w:rFonts w:ascii="Verdana" w:eastAsia="Times New Roman" w:hAnsi="Verdana" w:cstheme="minorHAnsi"/>
        </w:rPr>
        <w:t xml:space="preserve">than was previously thought and point out that average slip rates on the Midland Fault (nearer to the Delta) are less certain and </w:t>
      </w:r>
      <w:r w:rsidR="00E22ADB">
        <w:rPr>
          <w:rFonts w:ascii="Verdana" w:eastAsia="Times New Roman" w:hAnsi="Verdana" w:cstheme="minorHAnsi"/>
        </w:rPr>
        <w:t>have</w:t>
      </w:r>
      <w:r w:rsidR="00EC6912" w:rsidRPr="005A547B">
        <w:rPr>
          <w:rFonts w:ascii="Verdana" w:eastAsia="Times New Roman" w:hAnsi="Verdana" w:cstheme="minorHAnsi"/>
        </w:rPr>
        <w:t xml:space="preserve"> tens to hundreds of times slower </w:t>
      </w:r>
      <w:r w:rsidR="00E22ADB">
        <w:rPr>
          <w:rFonts w:ascii="Verdana" w:eastAsia="Times New Roman" w:hAnsi="Verdana" w:cstheme="minorHAnsi"/>
        </w:rPr>
        <w:t xml:space="preserve">slip rates </w:t>
      </w:r>
      <w:r w:rsidR="00EC6912" w:rsidRPr="005A547B">
        <w:rPr>
          <w:rFonts w:ascii="Verdana" w:eastAsia="Times New Roman" w:hAnsi="Verdana" w:cstheme="minorHAnsi"/>
        </w:rPr>
        <w:t>tha</w:t>
      </w:r>
      <w:r w:rsidR="00E22ADB">
        <w:rPr>
          <w:rFonts w:ascii="Verdana" w:eastAsia="Times New Roman" w:hAnsi="Verdana" w:cstheme="minorHAnsi"/>
        </w:rPr>
        <w:t>n</w:t>
      </w:r>
      <w:r w:rsidR="00EC6912" w:rsidRPr="005A547B">
        <w:rPr>
          <w:rFonts w:ascii="Verdana" w:eastAsia="Times New Roman" w:hAnsi="Verdana" w:cstheme="minorHAnsi"/>
        </w:rPr>
        <w:t xml:space="preserve"> the San Andreas and Hayward Faults.</w:t>
      </w:r>
      <w:r w:rsidR="00DB1BA7" w:rsidRPr="005A547B">
        <w:rPr>
          <w:rFonts w:ascii="Verdana" w:eastAsia="Times New Roman" w:hAnsi="Verdana" w:cstheme="minorHAnsi"/>
        </w:rPr>
        <w:t xml:space="preserve"> Notably, none of the </w:t>
      </w:r>
      <w:r w:rsidR="001444BF" w:rsidRPr="005A547B">
        <w:rPr>
          <w:rFonts w:ascii="Verdana" w:eastAsia="Times New Roman" w:hAnsi="Verdana" w:cstheme="minorHAnsi"/>
        </w:rPr>
        <w:t xml:space="preserve">major </w:t>
      </w:r>
      <w:r w:rsidR="00DB1BA7" w:rsidRPr="005A547B">
        <w:rPr>
          <w:rFonts w:ascii="Verdana" w:eastAsia="Times New Roman" w:hAnsi="Verdana" w:cstheme="minorHAnsi"/>
        </w:rPr>
        <w:t xml:space="preserve">Bay Area earthquakes, including </w:t>
      </w:r>
      <w:r w:rsidR="00E22ADB">
        <w:rPr>
          <w:rFonts w:ascii="Verdana" w:eastAsia="Times New Roman" w:hAnsi="Verdana" w:cstheme="minorHAnsi"/>
        </w:rPr>
        <w:t xml:space="preserve">the 7.8 magnitude earthquake in </w:t>
      </w:r>
      <w:r w:rsidR="00DB1BA7" w:rsidRPr="005A547B">
        <w:rPr>
          <w:rFonts w:ascii="Verdana" w:eastAsia="Times New Roman" w:hAnsi="Verdana" w:cstheme="minorHAnsi"/>
        </w:rPr>
        <w:t>1906</w:t>
      </w:r>
      <w:r w:rsidR="00E22ADB">
        <w:rPr>
          <w:rFonts w:ascii="Verdana" w:eastAsia="Times New Roman" w:hAnsi="Verdana" w:cstheme="minorHAnsi"/>
        </w:rPr>
        <w:t xml:space="preserve"> in San Francisco</w:t>
      </w:r>
      <w:r w:rsidR="00DB1BA7" w:rsidRPr="005A547B">
        <w:rPr>
          <w:rFonts w:ascii="Verdana" w:eastAsia="Times New Roman" w:hAnsi="Verdana" w:cstheme="minorHAnsi"/>
        </w:rPr>
        <w:t xml:space="preserve">, </w:t>
      </w:r>
      <w:r w:rsidR="00E22ADB">
        <w:rPr>
          <w:rFonts w:ascii="Verdana" w:eastAsia="Times New Roman" w:hAnsi="Verdana" w:cstheme="minorHAnsi"/>
        </w:rPr>
        <w:t xml:space="preserve">the 6.9 magnitude earthquake in </w:t>
      </w:r>
      <w:r w:rsidR="00DB1BA7" w:rsidRPr="005A547B">
        <w:rPr>
          <w:rFonts w:ascii="Verdana" w:eastAsia="Times New Roman" w:hAnsi="Verdana" w:cstheme="minorHAnsi"/>
        </w:rPr>
        <w:t>1989</w:t>
      </w:r>
      <w:r w:rsidR="00E22ADB">
        <w:rPr>
          <w:rFonts w:ascii="Verdana" w:eastAsia="Times New Roman" w:hAnsi="Verdana" w:cstheme="minorHAnsi"/>
        </w:rPr>
        <w:t xml:space="preserve"> in Loma </w:t>
      </w:r>
      <w:proofErr w:type="spellStart"/>
      <w:r w:rsidR="00E22ADB">
        <w:rPr>
          <w:rFonts w:ascii="Verdana" w:eastAsia="Times New Roman" w:hAnsi="Verdana" w:cstheme="minorHAnsi"/>
        </w:rPr>
        <w:t>Prieta</w:t>
      </w:r>
      <w:proofErr w:type="spellEnd"/>
      <w:r w:rsidR="00E22ADB">
        <w:rPr>
          <w:rFonts w:ascii="Verdana" w:eastAsia="Times New Roman" w:hAnsi="Verdana" w:cstheme="minorHAnsi"/>
        </w:rPr>
        <w:t>,</w:t>
      </w:r>
      <w:r w:rsidR="00DB1BA7" w:rsidRPr="005A547B">
        <w:rPr>
          <w:rFonts w:ascii="Verdana" w:eastAsia="Times New Roman" w:hAnsi="Verdana" w:cstheme="minorHAnsi"/>
        </w:rPr>
        <w:t xml:space="preserve"> or the </w:t>
      </w:r>
      <w:r w:rsidR="00E22ADB">
        <w:rPr>
          <w:rFonts w:ascii="Verdana" w:eastAsia="Times New Roman" w:hAnsi="Verdana" w:cstheme="minorHAnsi"/>
        </w:rPr>
        <w:t xml:space="preserve">6.0 magnitude earthquake in 2014 in </w:t>
      </w:r>
      <w:r w:rsidR="00DB1BA7" w:rsidRPr="005A547B">
        <w:rPr>
          <w:rFonts w:ascii="Verdana" w:eastAsia="Times New Roman" w:hAnsi="Verdana" w:cstheme="minorHAnsi"/>
        </w:rPr>
        <w:t>Nap</w:t>
      </w:r>
      <w:r w:rsidR="00E22ADB">
        <w:rPr>
          <w:rFonts w:ascii="Verdana" w:eastAsia="Times New Roman" w:hAnsi="Verdana" w:cstheme="minorHAnsi"/>
        </w:rPr>
        <w:t>a</w:t>
      </w:r>
      <w:r w:rsidR="001444BF" w:rsidRPr="005A547B">
        <w:rPr>
          <w:rFonts w:ascii="Verdana" w:eastAsia="Times New Roman" w:hAnsi="Verdana" w:cstheme="minorHAnsi"/>
        </w:rPr>
        <w:t>,</w:t>
      </w:r>
      <w:r w:rsidR="00DB1BA7" w:rsidRPr="005A547B">
        <w:rPr>
          <w:rFonts w:ascii="Verdana" w:eastAsia="Times New Roman" w:hAnsi="Verdana" w:cstheme="minorHAnsi"/>
        </w:rPr>
        <w:t xml:space="preserve"> </w:t>
      </w:r>
      <w:r w:rsidR="001444BF" w:rsidRPr="005A547B">
        <w:rPr>
          <w:rFonts w:ascii="Verdana" w:eastAsia="Times New Roman" w:hAnsi="Verdana" w:cstheme="minorHAnsi"/>
        </w:rPr>
        <w:t>led to</w:t>
      </w:r>
      <w:r w:rsidR="00277D37" w:rsidRPr="005A547B">
        <w:rPr>
          <w:rFonts w:ascii="Verdana" w:eastAsia="Times New Roman" w:hAnsi="Verdana" w:cstheme="minorHAnsi"/>
        </w:rPr>
        <w:t xml:space="preserve"> levee failures in the Delta.</w:t>
      </w:r>
      <w:r w:rsidR="001D357F" w:rsidRPr="005A547B">
        <w:rPr>
          <w:rFonts w:ascii="Verdana" w:eastAsia="Times New Roman" w:hAnsi="Verdana" w:cstheme="minorHAnsi"/>
        </w:rPr>
        <w:t xml:space="preserve"> Additionally, levee failures </w:t>
      </w:r>
      <w:r w:rsidR="008520D3" w:rsidRPr="005A547B">
        <w:rPr>
          <w:rFonts w:ascii="Verdana" w:eastAsia="Times New Roman" w:hAnsi="Verdana" w:cstheme="minorHAnsi"/>
        </w:rPr>
        <w:t>also include</w:t>
      </w:r>
      <w:r w:rsidR="008114CE" w:rsidRPr="005A547B">
        <w:rPr>
          <w:rFonts w:ascii="Verdana" w:eastAsia="Times New Roman" w:hAnsi="Verdana" w:cstheme="minorHAnsi"/>
        </w:rPr>
        <w:t xml:space="preserve"> slope slips</w:t>
      </w:r>
      <w:r w:rsidR="008520D3" w:rsidRPr="005A547B">
        <w:rPr>
          <w:rFonts w:ascii="Verdana" w:eastAsia="Times New Roman" w:hAnsi="Verdana" w:cstheme="minorHAnsi"/>
        </w:rPr>
        <w:t>, cracking, and crown settlement</w:t>
      </w:r>
      <w:r w:rsidR="001D357F" w:rsidRPr="005A547B">
        <w:rPr>
          <w:rFonts w:ascii="Verdana" w:eastAsia="Times New Roman" w:hAnsi="Verdana" w:cstheme="minorHAnsi"/>
        </w:rPr>
        <w:t xml:space="preserve">. What the </w:t>
      </w:r>
      <w:r w:rsidR="00521482" w:rsidRPr="005A547B">
        <w:rPr>
          <w:rFonts w:ascii="Verdana" w:eastAsia="Times New Roman" w:hAnsi="Verdana" w:cstheme="minorHAnsi"/>
        </w:rPr>
        <w:t xml:space="preserve">State is inferring to are failures that lead to breaches and floods. However, a levee can fail and </w:t>
      </w:r>
      <w:r w:rsidR="00547E6B" w:rsidRPr="005A547B">
        <w:rPr>
          <w:rFonts w:ascii="Verdana" w:eastAsia="Times New Roman" w:hAnsi="Verdana" w:cstheme="minorHAnsi"/>
        </w:rPr>
        <w:t xml:space="preserve">still </w:t>
      </w:r>
      <w:r w:rsidR="00521482" w:rsidRPr="005A547B">
        <w:rPr>
          <w:rFonts w:ascii="Verdana" w:eastAsia="Times New Roman" w:hAnsi="Verdana" w:cstheme="minorHAnsi"/>
        </w:rPr>
        <w:t xml:space="preserve">not breach or flood. </w:t>
      </w:r>
      <w:r w:rsidR="006C33DD" w:rsidRPr="005A547B">
        <w:rPr>
          <w:rFonts w:ascii="Verdana" w:eastAsia="Times New Roman" w:hAnsi="Verdana" w:cstheme="minorHAnsi"/>
        </w:rPr>
        <w:t>If water levels in the adjacent channel are at normal levels, the likelihood of a</w:t>
      </w:r>
      <w:r w:rsidR="00E22ADB">
        <w:rPr>
          <w:rFonts w:ascii="Verdana" w:eastAsia="Times New Roman" w:hAnsi="Verdana" w:cstheme="minorHAnsi"/>
        </w:rPr>
        <w:t xml:space="preserve"> full</w:t>
      </w:r>
      <w:r w:rsidR="006C33DD" w:rsidRPr="005A547B">
        <w:rPr>
          <w:rFonts w:ascii="Verdana" w:eastAsia="Times New Roman" w:hAnsi="Verdana" w:cstheme="minorHAnsi"/>
        </w:rPr>
        <w:t xml:space="preserve"> breach from a levee failure due to liquefaction and subsequent crown settlement from an earthquake is low.</w:t>
      </w:r>
      <w:r w:rsidR="00F22C53" w:rsidRPr="005A547B">
        <w:rPr>
          <w:rFonts w:ascii="Verdana" w:eastAsia="Times New Roman" w:hAnsi="Verdana" w:cstheme="minorHAnsi"/>
        </w:rPr>
        <w:t xml:space="preserve"> The chances of </w:t>
      </w:r>
      <w:r w:rsidR="00D73B53" w:rsidRPr="005A547B">
        <w:rPr>
          <w:rFonts w:ascii="Verdana" w:eastAsia="Times New Roman" w:hAnsi="Verdana" w:cstheme="minorHAnsi"/>
        </w:rPr>
        <w:t>large</w:t>
      </w:r>
      <w:r w:rsidR="00F22C53" w:rsidRPr="005A547B">
        <w:rPr>
          <w:rFonts w:ascii="Verdana" w:eastAsia="Times New Roman" w:hAnsi="Verdana" w:cstheme="minorHAnsi"/>
        </w:rPr>
        <w:t xml:space="preserve"> earthquake</w:t>
      </w:r>
      <w:r w:rsidR="00E22ADB">
        <w:rPr>
          <w:rFonts w:ascii="Verdana" w:eastAsia="Times New Roman" w:hAnsi="Verdana" w:cstheme="minorHAnsi"/>
        </w:rPr>
        <w:t>s</w:t>
      </w:r>
      <w:r w:rsidR="00F22C53" w:rsidRPr="005A547B">
        <w:rPr>
          <w:rFonts w:ascii="Verdana" w:eastAsia="Times New Roman" w:hAnsi="Verdana" w:cstheme="minorHAnsi"/>
        </w:rPr>
        <w:t xml:space="preserve"> resulting in </w:t>
      </w:r>
      <w:r w:rsidR="00EC7600" w:rsidRPr="005A547B">
        <w:rPr>
          <w:rFonts w:ascii="Verdana" w:eastAsia="Times New Roman" w:hAnsi="Verdana" w:cstheme="minorHAnsi"/>
        </w:rPr>
        <w:t xml:space="preserve">major crown settlement </w:t>
      </w:r>
      <w:r w:rsidR="00E22ADB">
        <w:rPr>
          <w:rFonts w:ascii="Verdana" w:eastAsia="Times New Roman" w:hAnsi="Verdana" w:cstheme="minorHAnsi"/>
        </w:rPr>
        <w:t xml:space="preserve">occurring in multiple levees simultaneously </w:t>
      </w:r>
      <w:r w:rsidR="00EC7600" w:rsidRPr="005A547B">
        <w:rPr>
          <w:rFonts w:ascii="Verdana" w:eastAsia="Times New Roman" w:hAnsi="Verdana" w:cstheme="minorHAnsi"/>
        </w:rPr>
        <w:t xml:space="preserve">as </w:t>
      </w:r>
      <w:r w:rsidR="00E22ADB">
        <w:rPr>
          <w:rFonts w:ascii="Verdana" w:eastAsia="Times New Roman" w:hAnsi="Verdana" w:cstheme="minorHAnsi"/>
        </w:rPr>
        <w:t xml:space="preserve">with </w:t>
      </w:r>
      <w:r w:rsidR="00EC7600" w:rsidRPr="005A547B">
        <w:rPr>
          <w:rFonts w:ascii="Verdana" w:eastAsia="Times New Roman" w:hAnsi="Verdana" w:cstheme="minorHAnsi"/>
        </w:rPr>
        <w:t xml:space="preserve">a </w:t>
      </w:r>
      <w:r w:rsidR="00D73B53" w:rsidRPr="005A547B">
        <w:rPr>
          <w:rFonts w:ascii="Verdana" w:eastAsia="Times New Roman" w:hAnsi="Verdana" w:cstheme="minorHAnsi"/>
        </w:rPr>
        <w:t>high-water</w:t>
      </w:r>
      <w:r w:rsidR="00EC7600" w:rsidRPr="005A547B">
        <w:rPr>
          <w:rFonts w:ascii="Verdana" w:eastAsia="Times New Roman" w:hAnsi="Verdana" w:cstheme="minorHAnsi"/>
        </w:rPr>
        <w:t xml:space="preserve"> event </w:t>
      </w:r>
      <w:r w:rsidR="006938DA" w:rsidRPr="005A547B">
        <w:rPr>
          <w:rFonts w:ascii="Verdana" w:eastAsia="Times New Roman" w:hAnsi="Verdana" w:cstheme="minorHAnsi"/>
        </w:rPr>
        <w:t xml:space="preserve">in the Delta </w:t>
      </w:r>
      <w:r w:rsidR="00EC7600" w:rsidRPr="005A547B">
        <w:rPr>
          <w:rFonts w:ascii="Verdana" w:eastAsia="Times New Roman" w:hAnsi="Verdana" w:cstheme="minorHAnsi"/>
        </w:rPr>
        <w:t>are extremely low</w:t>
      </w:r>
      <w:r w:rsidR="006938DA" w:rsidRPr="005A547B">
        <w:rPr>
          <w:rFonts w:ascii="Verdana" w:eastAsia="Times New Roman" w:hAnsi="Verdana" w:cstheme="minorHAnsi"/>
        </w:rPr>
        <w:t xml:space="preserve">, </w:t>
      </w:r>
      <w:r w:rsidR="00D5154B" w:rsidRPr="005A547B">
        <w:rPr>
          <w:rFonts w:ascii="Verdana" w:eastAsia="Times New Roman" w:hAnsi="Verdana" w:cstheme="minorHAnsi"/>
        </w:rPr>
        <w:t>exponentially less</w:t>
      </w:r>
      <w:r w:rsidR="006938DA" w:rsidRPr="005A547B">
        <w:rPr>
          <w:rFonts w:ascii="Verdana" w:eastAsia="Times New Roman" w:hAnsi="Verdana" w:cstheme="minorHAnsi"/>
        </w:rPr>
        <w:t xml:space="preserve"> than 75</w:t>
      </w:r>
      <w:r w:rsidR="00D73B53">
        <w:rPr>
          <w:rFonts w:ascii="Verdana" w:eastAsia="Times New Roman" w:hAnsi="Verdana" w:cstheme="minorHAnsi"/>
        </w:rPr>
        <w:t xml:space="preserve"> percent </w:t>
      </w:r>
      <w:r w:rsidR="006938DA" w:rsidRPr="005A547B">
        <w:rPr>
          <w:rFonts w:ascii="Verdana" w:eastAsia="Times New Roman" w:hAnsi="Verdana" w:cstheme="minorHAnsi"/>
        </w:rPr>
        <w:t>in the next 10 years.</w:t>
      </w:r>
      <w:r w:rsidR="00D5154B" w:rsidRPr="005A547B">
        <w:rPr>
          <w:rFonts w:ascii="Verdana" w:eastAsia="Times New Roman" w:hAnsi="Verdana" w:cstheme="minorHAnsi"/>
        </w:rPr>
        <w:t xml:space="preserve"> The justification to build a $20 to $50 billion dollar </w:t>
      </w:r>
      <w:r w:rsidR="00F4137B">
        <w:rPr>
          <w:rFonts w:ascii="Verdana" w:eastAsia="Times New Roman" w:hAnsi="Verdana" w:cstheme="minorHAnsi"/>
        </w:rPr>
        <w:t>T</w:t>
      </w:r>
      <w:r w:rsidR="007B551B" w:rsidRPr="005A547B">
        <w:rPr>
          <w:rFonts w:ascii="Verdana" w:eastAsia="Times New Roman" w:hAnsi="Verdana" w:cstheme="minorHAnsi"/>
        </w:rPr>
        <w:t>unnel</w:t>
      </w:r>
      <w:r w:rsidR="00D5154B" w:rsidRPr="005A547B">
        <w:rPr>
          <w:rFonts w:ascii="Verdana" w:eastAsia="Times New Roman" w:hAnsi="Verdana" w:cstheme="minorHAnsi"/>
        </w:rPr>
        <w:t xml:space="preserve"> project to mitigate such </w:t>
      </w:r>
      <w:r w:rsidR="00547E6B" w:rsidRPr="005A547B">
        <w:rPr>
          <w:rFonts w:ascii="Verdana" w:eastAsia="Times New Roman" w:hAnsi="Verdana" w:cstheme="minorHAnsi"/>
        </w:rPr>
        <w:t xml:space="preserve">a </w:t>
      </w:r>
      <w:r w:rsidR="00D5154B" w:rsidRPr="005A547B">
        <w:rPr>
          <w:rFonts w:ascii="Verdana" w:eastAsia="Times New Roman" w:hAnsi="Verdana" w:cstheme="minorHAnsi"/>
        </w:rPr>
        <w:t xml:space="preserve">low risk is </w:t>
      </w:r>
      <w:r w:rsidR="002703A6" w:rsidRPr="005A547B">
        <w:rPr>
          <w:rFonts w:ascii="Verdana" w:eastAsia="Times New Roman" w:hAnsi="Verdana" w:cstheme="minorHAnsi"/>
        </w:rPr>
        <w:t>misguided and a</w:t>
      </w:r>
      <w:r w:rsidR="001B7E3C" w:rsidRPr="005A547B">
        <w:rPr>
          <w:rFonts w:ascii="Verdana" w:eastAsia="Times New Roman" w:hAnsi="Verdana" w:cstheme="minorHAnsi"/>
        </w:rPr>
        <w:t>n inefficient use of ratepayer and public funds</w:t>
      </w:r>
      <w:r w:rsidR="00E22ADB">
        <w:rPr>
          <w:rFonts w:ascii="Verdana" w:eastAsia="Times New Roman" w:hAnsi="Verdana" w:cstheme="minorHAnsi"/>
        </w:rPr>
        <w:t>.</w:t>
      </w:r>
    </w:p>
    <w:p w14:paraId="4B6A3AA6" w14:textId="77777777" w:rsidR="00EC6912" w:rsidRPr="005A547B" w:rsidRDefault="00EC6912" w:rsidP="005A547B">
      <w:pPr>
        <w:rPr>
          <w:rFonts w:ascii="Verdana" w:eastAsia="Times New Roman" w:hAnsi="Verdana" w:cstheme="minorHAnsi"/>
        </w:rPr>
      </w:pPr>
    </w:p>
    <w:p w14:paraId="7DCFB440" w14:textId="7EFE6E25" w:rsidR="00EC6912" w:rsidRPr="005A547B" w:rsidRDefault="0049322F" w:rsidP="005A547B">
      <w:pPr>
        <w:rPr>
          <w:rFonts w:ascii="Verdana" w:eastAsia="Times New Roman" w:hAnsi="Verdana" w:cstheme="minorHAnsi"/>
        </w:rPr>
      </w:pPr>
      <w:r w:rsidRPr="005A547B">
        <w:rPr>
          <w:rFonts w:ascii="Verdana" w:eastAsia="Times New Roman" w:hAnsi="Verdana" w:cstheme="minorHAnsi"/>
        </w:rPr>
        <w:t>The</w:t>
      </w:r>
      <w:r w:rsidR="00DB1BA7" w:rsidRPr="005A547B">
        <w:rPr>
          <w:rFonts w:ascii="Verdana" w:eastAsia="Times New Roman" w:hAnsi="Verdana" w:cstheme="minorHAnsi"/>
        </w:rPr>
        <w:t xml:space="preserve"> Delta </w:t>
      </w:r>
      <w:r w:rsidR="00547E6B" w:rsidRPr="005A547B">
        <w:rPr>
          <w:rFonts w:ascii="Verdana" w:eastAsia="Times New Roman" w:hAnsi="Verdana" w:cstheme="minorHAnsi"/>
        </w:rPr>
        <w:t>T</w:t>
      </w:r>
      <w:r w:rsidR="00DB1BA7" w:rsidRPr="005A547B">
        <w:rPr>
          <w:rFonts w:ascii="Verdana" w:eastAsia="Times New Roman" w:hAnsi="Verdana" w:cstheme="minorHAnsi"/>
        </w:rPr>
        <w:t>unnel is</w:t>
      </w:r>
      <w:r w:rsidRPr="005A547B">
        <w:rPr>
          <w:rFonts w:ascii="Verdana" w:eastAsia="Times New Roman" w:hAnsi="Verdana" w:cstheme="minorHAnsi"/>
        </w:rPr>
        <w:t xml:space="preserve"> not</w:t>
      </w:r>
      <w:r w:rsidR="00DB1BA7" w:rsidRPr="005A547B">
        <w:rPr>
          <w:rFonts w:ascii="Verdana" w:eastAsia="Times New Roman" w:hAnsi="Verdana" w:cstheme="minorHAnsi"/>
        </w:rPr>
        <w:t xml:space="preserve"> a rational response to earthquake risks</w:t>
      </w:r>
      <w:r w:rsidR="00EC6912" w:rsidRPr="005A547B">
        <w:rPr>
          <w:rFonts w:ascii="Verdana" w:eastAsia="Times New Roman" w:hAnsi="Verdana" w:cstheme="minorHAnsi"/>
        </w:rPr>
        <w:t>.</w:t>
      </w:r>
      <w:r w:rsidR="00F453C1" w:rsidRPr="005A547B">
        <w:rPr>
          <w:rFonts w:ascii="Verdana" w:eastAsia="Times New Roman" w:hAnsi="Verdana" w:cstheme="minorHAnsi"/>
        </w:rPr>
        <w:t xml:space="preserve"> Recent small earthquakes</w:t>
      </w:r>
      <w:r w:rsidR="00770D4B" w:rsidRPr="005A547B">
        <w:rPr>
          <w:rFonts w:ascii="Verdana" w:eastAsia="Times New Roman" w:hAnsi="Verdana" w:cstheme="minorHAnsi"/>
        </w:rPr>
        <w:t xml:space="preserve"> with their epicenter</w:t>
      </w:r>
      <w:r w:rsidR="00F453C1" w:rsidRPr="005A547B">
        <w:rPr>
          <w:rFonts w:ascii="Verdana" w:eastAsia="Times New Roman" w:hAnsi="Verdana" w:cstheme="minorHAnsi"/>
        </w:rPr>
        <w:t xml:space="preserve"> in the Delta</w:t>
      </w:r>
      <w:r w:rsidR="00770D4B" w:rsidRPr="005A547B">
        <w:rPr>
          <w:rFonts w:ascii="Verdana" w:eastAsia="Times New Roman" w:hAnsi="Verdana" w:cstheme="minorHAnsi"/>
        </w:rPr>
        <w:t xml:space="preserve"> have</w:t>
      </w:r>
      <w:r w:rsidR="00F453C1" w:rsidRPr="005A547B">
        <w:rPr>
          <w:rFonts w:ascii="Verdana" w:eastAsia="Times New Roman" w:hAnsi="Verdana" w:cstheme="minorHAnsi"/>
        </w:rPr>
        <w:t xml:space="preserve"> allow</w:t>
      </w:r>
      <w:r w:rsidR="00770D4B" w:rsidRPr="005A547B">
        <w:rPr>
          <w:rFonts w:ascii="Verdana" w:eastAsia="Times New Roman" w:hAnsi="Verdana" w:cstheme="minorHAnsi"/>
        </w:rPr>
        <w:t>ed</w:t>
      </w:r>
      <w:r w:rsidR="00F453C1" w:rsidRPr="005A547B">
        <w:rPr>
          <w:rFonts w:ascii="Verdana" w:eastAsia="Times New Roman" w:hAnsi="Verdana" w:cstheme="minorHAnsi"/>
        </w:rPr>
        <w:t xml:space="preserve"> Delta levee engineers and other technical experts to assess</w:t>
      </w:r>
      <w:r w:rsidR="001444BF" w:rsidRPr="005A547B">
        <w:rPr>
          <w:rFonts w:ascii="Verdana" w:eastAsia="Times New Roman" w:hAnsi="Verdana" w:cstheme="minorHAnsi"/>
        </w:rPr>
        <w:t xml:space="preserve"> in real time</w:t>
      </w:r>
      <w:r w:rsidR="00F453C1" w:rsidRPr="005A547B">
        <w:rPr>
          <w:rFonts w:ascii="Verdana" w:eastAsia="Times New Roman" w:hAnsi="Verdana" w:cstheme="minorHAnsi"/>
        </w:rPr>
        <w:t xml:space="preserve"> how levees respond to seismic activity, and to plan regular maintenance and repairs accordingly.</w:t>
      </w:r>
      <w:r w:rsidR="008365A5" w:rsidRPr="005A547B">
        <w:rPr>
          <w:rFonts w:ascii="Verdana" w:eastAsia="Times New Roman" w:hAnsi="Verdana" w:cstheme="minorHAnsi"/>
        </w:rPr>
        <w:t xml:space="preserve"> In particular, </w:t>
      </w:r>
      <w:r w:rsidR="00547E6B" w:rsidRPr="005A547B">
        <w:rPr>
          <w:rFonts w:ascii="Verdana" w:eastAsia="Times New Roman" w:hAnsi="Verdana" w:cstheme="minorHAnsi"/>
        </w:rPr>
        <w:t xml:space="preserve">the </w:t>
      </w:r>
      <w:r w:rsidR="008365A5" w:rsidRPr="005A547B">
        <w:rPr>
          <w:rFonts w:ascii="Verdana" w:eastAsia="Times New Roman" w:hAnsi="Verdana" w:cstheme="minorHAnsi"/>
        </w:rPr>
        <w:t xml:space="preserve">Brannan-Andrus </w:t>
      </w:r>
      <w:r w:rsidR="00547E6B" w:rsidRPr="005A547B">
        <w:rPr>
          <w:rFonts w:ascii="Verdana" w:eastAsia="Times New Roman" w:hAnsi="Verdana" w:cstheme="minorHAnsi"/>
        </w:rPr>
        <w:t xml:space="preserve">Levee Maintenance District </w:t>
      </w:r>
      <w:r w:rsidR="008365A5" w:rsidRPr="005A547B">
        <w:rPr>
          <w:rFonts w:ascii="Verdana" w:eastAsia="Times New Roman" w:hAnsi="Verdana" w:cstheme="minorHAnsi"/>
        </w:rPr>
        <w:t xml:space="preserve">reviewed inclinometer data in a levee adjacent to the epicenter </w:t>
      </w:r>
      <w:r w:rsidR="00547E6B" w:rsidRPr="005A547B">
        <w:rPr>
          <w:rFonts w:ascii="Verdana" w:eastAsia="Times New Roman" w:hAnsi="Verdana" w:cstheme="minorHAnsi"/>
        </w:rPr>
        <w:t xml:space="preserve">of the most recent earthquake, which </w:t>
      </w:r>
      <w:r w:rsidR="008365A5" w:rsidRPr="005A547B">
        <w:rPr>
          <w:rFonts w:ascii="Verdana" w:eastAsia="Times New Roman" w:hAnsi="Verdana" w:cstheme="minorHAnsi"/>
        </w:rPr>
        <w:t xml:space="preserve">recorded minimal </w:t>
      </w:r>
      <w:r w:rsidR="00E22ADB">
        <w:rPr>
          <w:rFonts w:ascii="Verdana" w:eastAsia="Times New Roman" w:hAnsi="Verdana" w:cstheme="minorHAnsi"/>
        </w:rPr>
        <w:t xml:space="preserve">movement </w:t>
      </w:r>
      <w:r w:rsidR="009461E9">
        <w:rPr>
          <w:rFonts w:ascii="Verdana" w:eastAsia="Times New Roman" w:hAnsi="Verdana" w:cstheme="minorHAnsi"/>
        </w:rPr>
        <w:t>(</w:t>
      </w:r>
      <w:r w:rsidR="00E22ADB">
        <w:rPr>
          <w:rFonts w:ascii="Verdana" w:eastAsia="Times New Roman" w:hAnsi="Verdana" w:cstheme="minorHAnsi"/>
        </w:rPr>
        <w:t xml:space="preserve">less than ¼ </w:t>
      </w:r>
      <w:r w:rsidR="008365A5" w:rsidRPr="005A547B">
        <w:rPr>
          <w:rFonts w:ascii="Verdana" w:eastAsia="Times New Roman" w:hAnsi="Verdana" w:cstheme="minorHAnsi"/>
        </w:rPr>
        <w:t>inch to 1 inch</w:t>
      </w:r>
      <w:r w:rsidR="009461E9">
        <w:rPr>
          <w:rFonts w:ascii="Verdana" w:eastAsia="Times New Roman" w:hAnsi="Verdana" w:cstheme="minorHAnsi"/>
        </w:rPr>
        <w:t>)</w:t>
      </w:r>
      <w:r w:rsidR="008365A5" w:rsidRPr="005A547B">
        <w:rPr>
          <w:rFonts w:ascii="Verdana" w:eastAsia="Times New Roman" w:hAnsi="Verdana" w:cstheme="minorHAnsi"/>
        </w:rPr>
        <w:t>.</w:t>
      </w:r>
      <w:r w:rsidR="00642EB1" w:rsidRPr="005A547B">
        <w:rPr>
          <w:rFonts w:ascii="Verdana" w:eastAsia="Times New Roman" w:hAnsi="Verdana" w:cstheme="minorHAnsi"/>
        </w:rPr>
        <w:t xml:space="preserve"> Very little other damage was recorded</w:t>
      </w:r>
      <w:r w:rsidR="00642EB1" w:rsidRPr="009461E9">
        <w:rPr>
          <w:rFonts w:ascii="Verdana" w:eastAsia="Times New Roman" w:hAnsi="Verdana" w:cstheme="minorHAnsi"/>
        </w:rPr>
        <w:t>.</w:t>
      </w:r>
      <w:r w:rsidR="00B42010" w:rsidRPr="009461E9">
        <w:rPr>
          <w:rFonts w:ascii="Verdana" w:eastAsia="Times New Roman" w:hAnsi="Verdana" w:cstheme="minorHAnsi"/>
        </w:rPr>
        <w:t xml:space="preserve"> Past research </w:t>
      </w:r>
      <w:r w:rsidR="00A73AE3" w:rsidRPr="009461E9">
        <w:rPr>
          <w:rFonts w:ascii="Verdana" w:eastAsia="Times New Roman" w:hAnsi="Verdana" w:cstheme="minorHAnsi"/>
        </w:rPr>
        <w:t xml:space="preserve">by UCLA </w:t>
      </w:r>
      <w:r w:rsidR="00B42010" w:rsidRPr="009461E9">
        <w:rPr>
          <w:rFonts w:ascii="Verdana" w:eastAsia="Times New Roman" w:hAnsi="Verdana" w:cstheme="minorHAnsi"/>
        </w:rPr>
        <w:t xml:space="preserve">involved </w:t>
      </w:r>
      <w:r w:rsidR="00E12E06" w:rsidRPr="009461E9">
        <w:rPr>
          <w:rFonts w:ascii="Verdana" w:eastAsia="Times New Roman" w:hAnsi="Verdana" w:cstheme="minorHAnsi"/>
        </w:rPr>
        <w:t>subjecting a</w:t>
      </w:r>
      <w:r w:rsidR="00B42010" w:rsidRPr="009461E9">
        <w:rPr>
          <w:rFonts w:ascii="Verdana" w:eastAsia="Times New Roman" w:hAnsi="Verdana" w:cstheme="minorHAnsi"/>
        </w:rPr>
        <w:t xml:space="preserve"> </w:t>
      </w:r>
      <w:r w:rsidR="00F13C45" w:rsidRPr="009461E9">
        <w:rPr>
          <w:rFonts w:ascii="Verdana" w:eastAsia="Times New Roman" w:hAnsi="Verdana" w:cstheme="minorHAnsi"/>
        </w:rPr>
        <w:t>model</w:t>
      </w:r>
      <w:r w:rsidR="00B42010" w:rsidRPr="009461E9">
        <w:rPr>
          <w:rFonts w:ascii="Verdana" w:eastAsia="Times New Roman" w:hAnsi="Verdana" w:cstheme="minorHAnsi"/>
        </w:rPr>
        <w:t xml:space="preserve"> levee </w:t>
      </w:r>
      <w:r w:rsidR="00173453" w:rsidRPr="009461E9">
        <w:rPr>
          <w:rFonts w:ascii="Verdana" w:eastAsia="Times New Roman" w:hAnsi="Verdana" w:cstheme="minorHAnsi"/>
        </w:rPr>
        <w:t xml:space="preserve">built with peat </w:t>
      </w:r>
      <w:r w:rsidR="00E41C7D" w:rsidRPr="009461E9">
        <w:rPr>
          <w:rFonts w:ascii="Verdana" w:eastAsia="Times New Roman" w:hAnsi="Verdana" w:cstheme="minorHAnsi"/>
        </w:rPr>
        <w:t>mixture</w:t>
      </w:r>
      <w:r w:rsidR="00E12E06" w:rsidRPr="009461E9">
        <w:rPr>
          <w:rFonts w:ascii="Verdana" w:eastAsia="Times New Roman" w:hAnsi="Verdana" w:cstheme="minorHAnsi"/>
        </w:rPr>
        <w:t xml:space="preserve"> to a 6</w:t>
      </w:r>
      <w:r w:rsidR="00E22ADB" w:rsidRPr="009461E9">
        <w:rPr>
          <w:rFonts w:ascii="Verdana" w:eastAsia="Times New Roman" w:hAnsi="Verdana" w:cstheme="minorHAnsi"/>
        </w:rPr>
        <w:t>+</w:t>
      </w:r>
      <w:r w:rsidR="00E12E06" w:rsidRPr="009461E9">
        <w:rPr>
          <w:rFonts w:ascii="Verdana" w:eastAsia="Times New Roman" w:hAnsi="Verdana" w:cstheme="minorHAnsi"/>
        </w:rPr>
        <w:t xml:space="preserve"> magnitude </w:t>
      </w:r>
      <w:r w:rsidR="00AD53BE" w:rsidRPr="009461E9">
        <w:rPr>
          <w:rFonts w:ascii="Verdana" w:eastAsia="Times New Roman" w:hAnsi="Verdana" w:cstheme="minorHAnsi"/>
        </w:rPr>
        <w:t>earth</w:t>
      </w:r>
      <w:r w:rsidR="00E12E06" w:rsidRPr="009461E9">
        <w:rPr>
          <w:rFonts w:ascii="Verdana" w:eastAsia="Times New Roman" w:hAnsi="Verdana" w:cstheme="minorHAnsi"/>
        </w:rPr>
        <w:t>quake</w:t>
      </w:r>
      <w:r w:rsidR="009461E9" w:rsidRPr="009461E9">
        <w:rPr>
          <w:rFonts w:ascii="Verdana" w:eastAsia="Times New Roman" w:hAnsi="Verdana" w:cstheme="minorHAnsi"/>
        </w:rPr>
        <w:t>,</w:t>
      </w:r>
      <w:r w:rsidR="00E41C7D" w:rsidRPr="009461E9">
        <w:rPr>
          <w:rFonts w:ascii="Verdana" w:eastAsia="Times New Roman" w:hAnsi="Verdana" w:cstheme="minorHAnsi"/>
        </w:rPr>
        <w:t xml:space="preserve"> </w:t>
      </w:r>
      <w:r w:rsidR="009461E9" w:rsidRPr="009461E9">
        <w:rPr>
          <w:rFonts w:ascii="Verdana" w:eastAsia="Times New Roman" w:hAnsi="Verdana" w:cstheme="minorHAnsi"/>
        </w:rPr>
        <w:t>which</w:t>
      </w:r>
      <w:r w:rsidR="009A0DC2" w:rsidRPr="009461E9">
        <w:rPr>
          <w:rFonts w:ascii="Verdana" w:eastAsia="Times New Roman" w:hAnsi="Verdana" w:cstheme="minorHAnsi"/>
        </w:rPr>
        <w:t xml:space="preserve"> </w:t>
      </w:r>
      <w:r w:rsidR="009461E9">
        <w:rPr>
          <w:rFonts w:ascii="Verdana" w:eastAsia="Times New Roman" w:hAnsi="Verdana" w:cstheme="minorHAnsi"/>
        </w:rPr>
        <w:t xml:space="preserve">also </w:t>
      </w:r>
      <w:r w:rsidR="00B42010" w:rsidRPr="009461E9">
        <w:rPr>
          <w:rFonts w:ascii="Verdana" w:eastAsia="Times New Roman" w:hAnsi="Verdana" w:cstheme="minorHAnsi"/>
        </w:rPr>
        <w:t xml:space="preserve">did not produce </w:t>
      </w:r>
      <w:r w:rsidR="00173453" w:rsidRPr="009461E9">
        <w:rPr>
          <w:rFonts w:ascii="Verdana" w:eastAsia="Times New Roman" w:hAnsi="Verdana" w:cstheme="minorHAnsi"/>
        </w:rPr>
        <w:t>any evident damage.</w:t>
      </w:r>
    </w:p>
    <w:p w14:paraId="143EB299" w14:textId="27230A69" w:rsidR="00862080" w:rsidRPr="005A547B" w:rsidRDefault="00862080" w:rsidP="005A547B">
      <w:pPr>
        <w:rPr>
          <w:rFonts w:ascii="Verdana" w:hAnsi="Verdana"/>
        </w:rPr>
      </w:pPr>
    </w:p>
    <w:p w14:paraId="403BBFDE" w14:textId="4AC41C95" w:rsidR="00862080" w:rsidRDefault="00862080" w:rsidP="005A547B">
      <w:pPr>
        <w:rPr>
          <w:rFonts w:ascii="Verdana" w:hAnsi="Verdana"/>
          <w:b/>
          <w:bCs/>
        </w:rPr>
      </w:pPr>
      <w:r w:rsidRPr="005A547B">
        <w:rPr>
          <w:rFonts w:ascii="Verdana" w:hAnsi="Verdana"/>
          <w:b/>
          <w:bCs/>
        </w:rPr>
        <w:t xml:space="preserve">The </w:t>
      </w:r>
      <w:r w:rsidR="00277D37" w:rsidRPr="005A547B">
        <w:rPr>
          <w:rFonts w:ascii="Verdana" w:hAnsi="Verdana"/>
          <w:b/>
          <w:bCs/>
        </w:rPr>
        <w:t xml:space="preserve">Levee System </w:t>
      </w:r>
      <w:r w:rsidR="005A547B">
        <w:rPr>
          <w:rFonts w:ascii="Verdana" w:hAnsi="Verdana"/>
          <w:b/>
          <w:bCs/>
        </w:rPr>
        <w:t>I</w:t>
      </w:r>
      <w:r w:rsidR="00277D37" w:rsidRPr="005A547B">
        <w:rPr>
          <w:rFonts w:ascii="Verdana" w:hAnsi="Verdana"/>
          <w:b/>
          <w:bCs/>
        </w:rPr>
        <w:t xml:space="preserve">s </w:t>
      </w:r>
      <w:r w:rsidRPr="005A547B">
        <w:rPr>
          <w:rFonts w:ascii="Verdana" w:hAnsi="Verdana"/>
          <w:b/>
          <w:bCs/>
        </w:rPr>
        <w:t>Key to Protecting Water Supplies</w:t>
      </w:r>
      <w:r w:rsidR="00A73AE3" w:rsidRPr="005A547B">
        <w:rPr>
          <w:rFonts w:ascii="Verdana" w:hAnsi="Verdana"/>
          <w:b/>
          <w:bCs/>
        </w:rPr>
        <w:t>,</w:t>
      </w:r>
      <w:r w:rsidR="00547E6B" w:rsidRPr="005A547B">
        <w:rPr>
          <w:rFonts w:ascii="Verdana" w:hAnsi="Verdana"/>
          <w:b/>
          <w:bCs/>
        </w:rPr>
        <w:t xml:space="preserve"> </w:t>
      </w:r>
      <w:r w:rsidR="005A547B">
        <w:rPr>
          <w:rFonts w:ascii="Verdana" w:hAnsi="Verdana"/>
          <w:b/>
          <w:bCs/>
        </w:rPr>
        <w:t>O</w:t>
      </w:r>
      <w:r w:rsidRPr="005A547B">
        <w:rPr>
          <w:rFonts w:ascii="Verdana" w:hAnsi="Verdana"/>
          <w:b/>
          <w:bCs/>
        </w:rPr>
        <w:t>ther Statewide Important Infrastructure</w:t>
      </w:r>
      <w:r w:rsidR="00A73AE3" w:rsidRPr="005A547B">
        <w:rPr>
          <w:rFonts w:ascii="Verdana" w:hAnsi="Verdana"/>
          <w:b/>
          <w:bCs/>
        </w:rPr>
        <w:t xml:space="preserve">, and the Delta as </w:t>
      </w:r>
      <w:r w:rsidR="005A547B">
        <w:rPr>
          <w:rFonts w:ascii="Verdana" w:hAnsi="Verdana"/>
          <w:b/>
          <w:bCs/>
        </w:rPr>
        <w:t xml:space="preserve">a </w:t>
      </w:r>
      <w:r w:rsidR="00A73AE3" w:rsidRPr="005A547B">
        <w:rPr>
          <w:rFonts w:ascii="Verdana" w:hAnsi="Verdana"/>
          <w:b/>
          <w:bCs/>
        </w:rPr>
        <w:t>Place</w:t>
      </w:r>
    </w:p>
    <w:p w14:paraId="79F0F421" w14:textId="77777777" w:rsidR="005A547B" w:rsidRPr="005A547B" w:rsidRDefault="005A547B" w:rsidP="005A547B">
      <w:pPr>
        <w:rPr>
          <w:rFonts w:ascii="Verdana" w:hAnsi="Verdana"/>
          <w:b/>
          <w:bCs/>
        </w:rPr>
      </w:pPr>
    </w:p>
    <w:p w14:paraId="3D5F3343" w14:textId="1697E7BB" w:rsidR="00DB1BA7" w:rsidRPr="005A547B" w:rsidRDefault="00862080" w:rsidP="00F4137B">
      <w:pPr>
        <w:rPr>
          <w:rFonts w:ascii="Verdana" w:hAnsi="Verdana"/>
        </w:rPr>
      </w:pPr>
      <w:r w:rsidRPr="005A547B">
        <w:rPr>
          <w:rFonts w:ascii="Verdana" w:hAnsi="Verdana"/>
        </w:rPr>
        <w:t>Delta levees are part of a</w:t>
      </w:r>
      <w:r w:rsidR="00277D37" w:rsidRPr="005A547B">
        <w:rPr>
          <w:rFonts w:ascii="Verdana" w:hAnsi="Verdana"/>
        </w:rPr>
        <w:t>n integrated</w:t>
      </w:r>
      <w:r w:rsidRPr="005A547B">
        <w:rPr>
          <w:rFonts w:ascii="Verdana" w:hAnsi="Verdana"/>
        </w:rPr>
        <w:t xml:space="preserve"> system that protects Delta farms and communities, as well as </w:t>
      </w:r>
      <w:r w:rsidR="00DB1BA7" w:rsidRPr="005A547B">
        <w:rPr>
          <w:rFonts w:ascii="Verdana" w:hAnsi="Verdana"/>
        </w:rPr>
        <w:t xml:space="preserve">over $60 billion of critical </w:t>
      </w:r>
      <w:r w:rsidR="00277D37" w:rsidRPr="005A547B">
        <w:rPr>
          <w:rFonts w:ascii="Verdana" w:hAnsi="Verdana"/>
        </w:rPr>
        <w:t xml:space="preserve">statewide-important </w:t>
      </w:r>
      <w:r w:rsidR="00DB1BA7" w:rsidRPr="005A547B">
        <w:rPr>
          <w:rFonts w:ascii="Verdana" w:hAnsi="Verdana"/>
        </w:rPr>
        <w:t>infrastructure</w:t>
      </w:r>
      <w:r w:rsidR="00277D37" w:rsidRPr="005A547B">
        <w:rPr>
          <w:rFonts w:ascii="Verdana" w:hAnsi="Verdana"/>
        </w:rPr>
        <w:t>, including</w:t>
      </w:r>
      <w:r w:rsidR="00277D37" w:rsidRPr="005A547B">
        <w:rPr>
          <w:rFonts w:ascii="Verdana" w:eastAsia="Times New Roman" w:hAnsi="Verdana" w:cstheme="minorHAnsi"/>
        </w:rPr>
        <w:t xml:space="preserve"> roads, highways, </w:t>
      </w:r>
      <w:r w:rsidR="00D73B53" w:rsidRPr="005A547B">
        <w:rPr>
          <w:rFonts w:ascii="Verdana" w:eastAsia="Times New Roman" w:hAnsi="Verdana" w:cstheme="minorHAnsi"/>
        </w:rPr>
        <w:t>utilities,</w:t>
      </w:r>
      <w:r w:rsidR="00277D37" w:rsidRPr="005A547B">
        <w:rPr>
          <w:rFonts w:ascii="Verdana" w:eastAsia="Times New Roman" w:hAnsi="Verdana" w:cstheme="minorHAnsi"/>
        </w:rPr>
        <w:t xml:space="preserve"> and shipping channels</w:t>
      </w:r>
      <w:r w:rsidR="00DB1BA7" w:rsidRPr="005A547B">
        <w:rPr>
          <w:rFonts w:ascii="Verdana" w:hAnsi="Verdana"/>
        </w:rPr>
        <w:t xml:space="preserve">. </w:t>
      </w:r>
      <w:r w:rsidR="00277D37" w:rsidRPr="005A547B">
        <w:rPr>
          <w:rFonts w:ascii="Verdana" w:hAnsi="Verdana"/>
        </w:rPr>
        <w:t>In addition to the local region, this</w:t>
      </w:r>
      <w:r w:rsidR="00DB1BA7" w:rsidRPr="005A547B">
        <w:rPr>
          <w:rFonts w:ascii="Verdana" w:hAnsi="Verdana"/>
        </w:rPr>
        <w:t xml:space="preserve"> infrastructure also </w:t>
      </w:r>
      <w:r w:rsidR="00277D37" w:rsidRPr="005A547B">
        <w:rPr>
          <w:rFonts w:ascii="Verdana" w:hAnsi="Verdana"/>
        </w:rPr>
        <w:t xml:space="preserve">includes a </w:t>
      </w:r>
      <w:r w:rsidR="00547E6B" w:rsidRPr="005A547B">
        <w:rPr>
          <w:rFonts w:ascii="Verdana" w:hAnsi="Verdana"/>
        </w:rPr>
        <w:t>F</w:t>
      </w:r>
      <w:r w:rsidR="00277D37" w:rsidRPr="005A547B">
        <w:rPr>
          <w:rFonts w:ascii="Verdana" w:hAnsi="Verdana"/>
        </w:rPr>
        <w:t xml:space="preserve">reshwater </w:t>
      </w:r>
      <w:r w:rsidR="00547E6B" w:rsidRPr="005A547B">
        <w:rPr>
          <w:rFonts w:ascii="Verdana" w:hAnsi="Verdana"/>
        </w:rPr>
        <w:t>P</w:t>
      </w:r>
      <w:r w:rsidR="00277D37" w:rsidRPr="005A547B">
        <w:rPr>
          <w:rFonts w:ascii="Verdana" w:hAnsi="Verdana"/>
        </w:rPr>
        <w:t xml:space="preserve">athway that </w:t>
      </w:r>
      <w:r w:rsidR="00DB1BA7" w:rsidRPr="005A547B">
        <w:rPr>
          <w:rFonts w:ascii="Verdana" w:hAnsi="Verdana"/>
        </w:rPr>
        <w:t>benefits 27 million Californians south of the Delta, who rely in part on water from the Delta for their water supply.</w:t>
      </w:r>
      <w:r w:rsidR="006F60F0" w:rsidRPr="005A547B">
        <w:rPr>
          <w:rFonts w:ascii="Verdana" w:hAnsi="Verdana"/>
        </w:rPr>
        <w:t xml:space="preserve"> </w:t>
      </w:r>
    </w:p>
    <w:p w14:paraId="42A2A57F" w14:textId="45E57A79" w:rsidR="00D73B53" w:rsidRDefault="00D73B53" w:rsidP="00F4137B">
      <w:pPr>
        <w:rPr>
          <w:rFonts w:ascii="Verdana" w:hAnsi="Verdana"/>
        </w:rPr>
      </w:pPr>
    </w:p>
    <w:p w14:paraId="7060F8DB" w14:textId="792A6AC3" w:rsidR="003453B1" w:rsidRPr="005A547B" w:rsidRDefault="00277D37" w:rsidP="00F4137B">
      <w:pPr>
        <w:rPr>
          <w:rFonts w:ascii="Verdana" w:hAnsi="Verdana"/>
        </w:rPr>
      </w:pPr>
      <w:r w:rsidRPr="005A547B">
        <w:rPr>
          <w:rFonts w:ascii="Verdana" w:hAnsi="Verdana"/>
        </w:rPr>
        <w:lastRenderedPageBreak/>
        <w:t>O</w:t>
      </w:r>
      <w:r w:rsidR="000B35F8" w:rsidRPr="005A547B">
        <w:rPr>
          <w:rFonts w:ascii="Verdana" w:hAnsi="Verdana"/>
        </w:rPr>
        <w:t xml:space="preserve">ngoing work on the </w:t>
      </w:r>
      <w:r w:rsidR="0051231C" w:rsidRPr="005A547B">
        <w:rPr>
          <w:rFonts w:ascii="Verdana" w:hAnsi="Verdana"/>
        </w:rPr>
        <w:t>F</w:t>
      </w:r>
      <w:r w:rsidR="000B35F8" w:rsidRPr="005A547B">
        <w:rPr>
          <w:rFonts w:ascii="Verdana" w:hAnsi="Verdana"/>
        </w:rPr>
        <w:t xml:space="preserve">reshwater </w:t>
      </w:r>
      <w:r w:rsidR="0051231C" w:rsidRPr="005A547B">
        <w:rPr>
          <w:rFonts w:ascii="Verdana" w:hAnsi="Verdana"/>
        </w:rPr>
        <w:t>P</w:t>
      </w:r>
      <w:r w:rsidR="000B35F8" w:rsidRPr="005A547B">
        <w:rPr>
          <w:rFonts w:ascii="Verdana" w:hAnsi="Verdana"/>
        </w:rPr>
        <w:t>athway and other Delta levees has already greatly reduced risks</w:t>
      </w:r>
      <w:r w:rsidR="001F7756" w:rsidRPr="005A547B">
        <w:rPr>
          <w:rFonts w:ascii="Verdana" w:hAnsi="Verdana"/>
        </w:rPr>
        <w:t xml:space="preserve"> of any outage for the export of water from the Delta to other parts of the state. Greater flood and earthquake preparedness includes levee improvements to widen and increase the height (“fat levees”), </w:t>
      </w:r>
      <w:r w:rsidR="009A0DC2">
        <w:rPr>
          <w:rFonts w:ascii="Verdana" w:hAnsi="Verdana"/>
        </w:rPr>
        <w:t xml:space="preserve">ensure stockpiles of emergency </w:t>
      </w:r>
      <w:r w:rsidR="001F7756" w:rsidRPr="005A547B">
        <w:rPr>
          <w:rFonts w:ascii="Verdana" w:hAnsi="Verdana"/>
        </w:rPr>
        <w:t>repair material, and integration of flood plans between local flood agencies and the state.</w:t>
      </w:r>
      <w:r w:rsidR="006F5FA0" w:rsidRPr="005A547B">
        <w:rPr>
          <w:rFonts w:ascii="Verdana" w:hAnsi="Verdana"/>
        </w:rPr>
        <w:t xml:space="preserve"> </w:t>
      </w:r>
      <w:r w:rsidR="009461E9" w:rsidRPr="009461E9">
        <w:rPr>
          <w:rFonts w:ascii="Verdana" w:hAnsi="Verdana"/>
        </w:rPr>
        <w:t xml:space="preserve">Improvements to the levee system protect the state’s water supply while at the same time benefitting the Delta ecosystem, infrastructure, agriculture, and unique community. </w:t>
      </w:r>
      <w:r w:rsidR="008B5BA5" w:rsidRPr="009461E9">
        <w:rPr>
          <w:rFonts w:ascii="Verdana" w:hAnsi="Verdana"/>
        </w:rPr>
        <w:t xml:space="preserve">The </w:t>
      </w:r>
      <w:r w:rsidR="00F4137B" w:rsidRPr="009461E9">
        <w:rPr>
          <w:rFonts w:ascii="Verdana" w:hAnsi="Verdana"/>
        </w:rPr>
        <w:t>Delta T</w:t>
      </w:r>
      <w:r w:rsidR="008B5BA5" w:rsidRPr="009461E9">
        <w:rPr>
          <w:rFonts w:ascii="Verdana" w:hAnsi="Verdana"/>
        </w:rPr>
        <w:t>unnel w</w:t>
      </w:r>
      <w:r w:rsidR="009A0DC2" w:rsidRPr="009461E9">
        <w:rPr>
          <w:rFonts w:ascii="Verdana" w:hAnsi="Verdana"/>
        </w:rPr>
        <w:t>ould</w:t>
      </w:r>
      <w:r w:rsidR="008B5BA5" w:rsidRPr="009461E9">
        <w:rPr>
          <w:rFonts w:ascii="Verdana" w:hAnsi="Verdana"/>
        </w:rPr>
        <w:t xml:space="preserve"> only benefit </w:t>
      </w:r>
      <w:r w:rsidR="009461E9">
        <w:rPr>
          <w:rFonts w:ascii="Verdana" w:hAnsi="Verdana"/>
        </w:rPr>
        <w:t xml:space="preserve">export </w:t>
      </w:r>
      <w:r w:rsidR="008B5BA5" w:rsidRPr="009461E9">
        <w:rPr>
          <w:rFonts w:ascii="Verdana" w:hAnsi="Verdana"/>
        </w:rPr>
        <w:t>water suppl</w:t>
      </w:r>
      <w:r w:rsidR="009461E9">
        <w:rPr>
          <w:rFonts w:ascii="Verdana" w:hAnsi="Verdana"/>
        </w:rPr>
        <w:t>ies,</w:t>
      </w:r>
      <w:r w:rsidR="008B5BA5" w:rsidRPr="009461E9">
        <w:rPr>
          <w:rFonts w:ascii="Verdana" w:hAnsi="Verdana"/>
        </w:rPr>
        <w:t xml:space="preserve"> with </w:t>
      </w:r>
      <w:r w:rsidR="00A17FC2">
        <w:rPr>
          <w:rFonts w:ascii="Verdana" w:hAnsi="Verdana"/>
        </w:rPr>
        <w:t>unacceptable</w:t>
      </w:r>
      <w:r w:rsidR="008B5BA5" w:rsidRPr="009461E9">
        <w:rPr>
          <w:rFonts w:ascii="Verdana" w:hAnsi="Verdana"/>
        </w:rPr>
        <w:t xml:space="preserve"> impacts to water</w:t>
      </w:r>
      <w:r w:rsidR="008B5BA5" w:rsidRPr="005A547B">
        <w:rPr>
          <w:rFonts w:ascii="Verdana" w:hAnsi="Verdana"/>
        </w:rPr>
        <w:t xml:space="preserve"> quality and ecosystems that rely on fresh water flowing through the Delta.</w:t>
      </w:r>
    </w:p>
    <w:p w14:paraId="068E6810" w14:textId="3412D4F9" w:rsidR="00F4137B" w:rsidRPr="004D77D3" w:rsidRDefault="00F4137B" w:rsidP="00F4137B">
      <w:pPr>
        <w:rPr>
          <w:rFonts w:ascii="Verdana" w:hAnsi="Verdana"/>
        </w:rPr>
      </w:pPr>
    </w:p>
    <w:p w14:paraId="13D44186" w14:textId="7BD4EC85" w:rsidR="004D77D3" w:rsidRPr="00A17FC2" w:rsidRDefault="004D77D3" w:rsidP="00F4137B">
      <w:pPr>
        <w:rPr>
          <w:rFonts w:ascii="Verdana" w:eastAsia="Times New Roman" w:hAnsi="Verdana" w:cstheme="minorHAnsi"/>
          <w:b/>
          <w:bCs/>
        </w:rPr>
      </w:pPr>
      <w:r w:rsidRPr="004D77D3">
        <w:rPr>
          <w:rFonts w:ascii="Verdana" w:eastAsia="Times New Roman" w:hAnsi="Verdana" w:cstheme="minorHAnsi"/>
          <w:noProof/>
        </w:rPr>
        <mc:AlternateContent>
          <mc:Choice Requires="wps">
            <w:drawing>
              <wp:anchor distT="45720" distB="45720" distL="114300" distR="114300" simplePos="0" relativeHeight="251665408" behindDoc="0" locked="0" layoutInCell="1" allowOverlap="1" wp14:anchorId="4DB478DD" wp14:editId="72C24FD8">
                <wp:simplePos x="0" y="0"/>
                <wp:positionH relativeFrom="margin">
                  <wp:align>right</wp:align>
                </wp:positionH>
                <wp:positionV relativeFrom="paragraph">
                  <wp:posOffset>2941320</wp:posOffset>
                </wp:positionV>
                <wp:extent cx="4000500" cy="1404620"/>
                <wp:effectExtent l="0" t="0" r="0" b="0"/>
                <wp:wrapSquare wrapText="bothSides"/>
                <wp:docPr id="1347583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noFill/>
                        <a:ln w="9525">
                          <a:noFill/>
                          <a:miter lim="800000"/>
                          <a:headEnd/>
                          <a:tailEnd/>
                        </a:ln>
                      </wps:spPr>
                      <wps:txbx>
                        <w:txbxContent>
                          <w:p w14:paraId="4937BA7E" w14:textId="7454F536" w:rsidR="004D77D3" w:rsidRPr="004D77D3" w:rsidRDefault="004D77D3">
                            <w:pPr>
                              <w:rPr>
                                <w:rFonts w:ascii="Verdana" w:hAnsi="Verdana"/>
                                <w:i/>
                                <w:iCs/>
                              </w:rPr>
                            </w:pPr>
                            <w:r w:rsidRPr="00AE015D">
                              <w:rPr>
                                <w:rFonts w:ascii="Verdana" w:hAnsi="Verdana"/>
                                <w:i/>
                                <w:iCs/>
                              </w:rPr>
                              <w:t>Figure:  Metropolitan Water District Slide Showing Levee Improvements to Protect Freshwater Pathway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B478DD" id="_x0000_s1027" type="#_x0000_t202" style="position:absolute;margin-left:263.8pt;margin-top:231.6pt;width:31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" filled="f" stroked="f">
                <v:textbox style="mso-fit-shape-to-text:t">
                  <w:txbxContent>
                    <w:p w14:paraId="4937BA7E" w14:textId="7454F536" w:rsidR="004D77D3" w:rsidRPr="004D77D3" w:rsidRDefault="004D77D3">
                      <w:pPr>
                        <w:rPr>
                          <w:rFonts w:ascii="Verdana" w:hAnsi="Verdana"/>
                          <w:i/>
                          <w:iCs/>
                        </w:rPr>
                      </w:pPr>
                      <w:r w:rsidRPr="00AE015D">
                        <w:rPr>
                          <w:rFonts w:ascii="Verdana" w:hAnsi="Verdana"/>
                          <w:i/>
                          <w:iCs/>
                        </w:rPr>
                        <w:t>Figure:  Metropolitan Water District Slide Showing Levee Improvements to Protect Freshwater Pathway</w:t>
                      </w:r>
                    </w:p>
                  </w:txbxContent>
                </v:textbox>
                <w10:wrap type="square" anchorx="margin"/>
              </v:shape>
            </w:pict>
          </mc:Fallback>
        </mc:AlternateContent>
      </w:r>
      <w:r w:rsidRPr="005A547B">
        <w:rPr>
          <w:rFonts w:ascii="Verdana" w:hAnsi="Verdana"/>
          <w:noProof/>
        </w:rPr>
        <w:drawing>
          <wp:anchor distT="0" distB="0" distL="114300" distR="114300" simplePos="0" relativeHeight="251659264" behindDoc="1" locked="0" layoutInCell="1" allowOverlap="1" wp14:anchorId="1FC6F141" wp14:editId="5ABD5783">
            <wp:simplePos x="0" y="0"/>
            <wp:positionH relativeFrom="margin">
              <wp:align>right</wp:align>
            </wp:positionH>
            <wp:positionV relativeFrom="paragraph">
              <wp:posOffset>10160</wp:posOffset>
            </wp:positionV>
            <wp:extent cx="3928745" cy="2971800"/>
            <wp:effectExtent l="0" t="0" r="0" b="0"/>
            <wp:wrapSquare wrapText="bothSides"/>
            <wp:docPr id="451323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2346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8745" cy="2971800"/>
                    </a:xfrm>
                    <a:prstGeom prst="rect">
                      <a:avLst/>
                    </a:prstGeom>
                  </pic:spPr>
                </pic:pic>
              </a:graphicData>
            </a:graphic>
            <wp14:sizeRelH relativeFrom="margin">
              <wp14:pctWidth>0</wp14:pctWidth>
            </wp14:sizeRelH>
            <wp14:sizeRelV relativeFrom="margin">
              <wp14:pctHeight>0</wp14:pctHeight>
            </wp14:sizeRelV>
          </wp:anchor>
        </w:drawing>
      </w:r>
      <w:r w:rsidR="00267957" w:rsidRPr="005A547B">
        <w:rPr>
          <w:rFonts w:ascii="Verdana" w:eastAsia="Times New Roman" w:hAnsi="Verdana" w:cstheme="minorHAnsi"/>
        </w:rPr>
        <w:t xml:space="preserve">The state and local </w:t>
      </w:r>
      <w:r w:rsidR="00522EB2" w:rsidRPr="005A547B">
        <w:rPr>
          <w:rFonts w:ascii="Verdana" w:eastAsia="Times New Roman" w:hAnsi="Verdana" w:cstheme="minorHAnsi"/>
        </w:rPr>
        <w:t>Subventions and Special Projects</w:t>
      </w:r>
      <w:r w:rsidR="00267957" w:rsidRPr="005A547B">
        <w:rPr>
          <w:rFonts w:ascii="Verdana" w:eastAsia="Times New Roman" w:hAnsi="Verdana" w:cstheme="minorHAnsi"/>
        </w:rPr>
        <w:t xml:space="preserve"> program</w:t>
      </w:r>
      <w:r w:rsidR="00522EB2" w:rsidRPr="005A547B">
        <w:rPr>
          <w:rFonts w:ascii="Verdana" w:eastAsia="Times New Roman" w:hAnsi="Verdana" w:cstheme="minorHAnsi"/>
        </w:rPr>
        <w:t>s</w:t>
      </w:r>
      <w:r w:rsidR="00267957" w:rsidRPr="005A547B">
        <w:rPr>
          <w:rFonts w:ascii="Verdana" w:eastAsia="Times New Roman" w:hAnsi="Verdana" w:cstheme="minorHAnsi"/>
        </w:rPr>
        <w:t xml:space="preserve"> </w:t>
      </w:r>
      <w:r w:rsidR="00522EB2" w:rsidRPr="005A547B">
        <w:rPr>
          <w:rFonts w:ascii="Verdana" w:eastAsia="Times New Roman" w:hAnsi="Verdana" w:cstheme="minorHAnsi"/>
        </w:rPr>
        <w:t>for</w:t>
      </w:r>
      <w:r w:rsidR="00267957" w:rsidRPr="005A547B">
        <w:rPr>
          <w:rFonts w:ascii="Verdana" w:eastAsia="Times New Roman" w:hAnsi="Verdana" w:cstheme="minorHAnsi"/>
        </w:rPr>
        <w:t xml:space="preserve"> Delta levees has been</w:t>
      </w:r>
      <w:r w:rsidR="00F72062" w:rsidRPr="005A547B">
        <w:rPr>
          <w:rFonts w:ascii="Verdana" w:eastAsia="Times New Roman" w:hAnsi="Verdana" w:cstheme="minorHAnsi"/>
        </w:rPr>
        <w:t xml:space="preserve"> efficient and </w:t>
      </w:r>
      <w:r w:rsidR="00267957" w:rsidRPr="005A547B">
        <w:rPr>
          <w:rFonts w:ascii="Verdana" w:eastAsia="Times New Roman" w:hAnsi="Verdana" w:cstheme="minorHAnsi"/>
        </w:rPr>
        <w:t xml:space="preserve">successful </w:t>
      </w:r>
      <w:r w:rsidR="00F72062" w:rsidRPr="005A547B">
        <w:rPr>
          <w:rFonts w:ascii="Verdana" w:eastAsia="Times New Roman" w:hAnsi="Verdana" w:cstheme="minorHAnsi"/>
        </w:rPr>
        <w:t>use of funding that has</w:t>
      </w:r>
      <w:r w:rsidR="00267957" w:rsidRPr="005A547B">
        <w:rPr>
          <w:rFonts w:ascii="Verdana" w:eastAsia="Times New Roman" w:hAnsi="Verdana" w:cstheme="minorHAnsi"/>
        </w:rPr>
        <w:t xml:space="preserve"> contributed to significant reduction in flood risk overall. </w:t>
      </w:r>
      <w:r w:rsidR="00AE2217" w:rsidRPr="005A547B">
        <w:rPr>
          <w:rFonts w:ascii="Verdana" w:eastAsia="Times New Roman" w:hAnsi="Verdana" w:cstheme="minorHAnsi"/>
        </w:rPr>
        <w:t xml:space="preserve">In fact, the last failure that disrupted State water supplies was the failure on Brannan Island in 1972, over 50 years ago. </w:t>
      </w:r>
      <w:r w:rsidR="00267957" w:rsidRPr="00A17FC2">
        <w:rPr>
          <w:rFonts w:ascii="Verdana" w:eastAsia="Times New Roman" w:hAnsi="Verdana" w:cstheme="minorHAnsi"/>
        </w:rPr>
        <w:t xml:space="preserve">With an average $22 million per year investment since the 1980s, </w:t>
      </w:r>
      <w:r w:rsidR="00AE2217" w:rsidRPr="00A17FC2">
        <w:rPr>
          <w:rFonts w:ascii="Verdana" w:eastAsia="Times New Roman" w:hAnsi="Verdana" w:cstheme="minorHAnsi"/>
        </w:rPr>
        <w:t>the Delta levee system has seen vast improvements</w:t>
      </w:r>
      <w:r w:rsidR="00E43219" w:rsidRPr="00A17FC2">
        <w:rPr>
          <w:rFonts w:ascii="Verdana" w:eastAsia="Times New Roman" w:hAnsi="Verdana" w:cstheme="minorHAnsi"/>
        </w:rPr>
        <w:t xml:space="preserve"> and increase resilience</w:t>
      </w:r>
      <w:r w:rsidR="00267957" w:rsidRPr="00A17FC2">
        <w:rPr>
          <w:rFonts w:ascii="Verdana" w:eastAsia="Times New Roman" w:hAnsi="Verdana" w:cstheme="minorHAnsi"/>
        </w:rPr>
        <w:t>.</w:t>
      </w:r>
      <w:r w:rsidR="00FD7D0A" w:rsidRPr="00A17FC2">
        <w:rPr>
          <w:rFonts w:ascii="Verdana" w:eastAsia="Times New Roman" w:hAnsi="Verdana" w:cstheme="minorHAnsi"/>
          <w:b/>
          <w:bCs/>
        </w:rPr>
        <w:t xml:space="preserve"> </w:t>
      </w:r>
    </w:p>
    <w:p w14:paraId="44CC84E8" w14:textId="77777777" w:rsidR="00A17FC2" w:rsidRDefault="00A17FC2" w:rsidP="00F4137B">
      <w:pPr>
        <w:rPr>
          <w:rFonts w:ascii="Verdana" w:eastAsia="Times New Roman" w:hAnsi="Verdana" w:cstheme="minorHAnsi"/>
          <w:b/>
          <w:bCs/>
        </w:rPr>
      </w:pPr>
    </w:p>
    <w:p w14:paraId="482E03ED" w14:textId="77777777" w:rsidR="00A17FC2" w:rsidRDefault="00267957" w:rsidP="00F4137B">
      <w:pPr>
        <w:rPr>
          <w:rFonts w:ascii="Verdana" w:eastAsia="Times New Roman" w:hAnsi="Verdana" w:cstheme="minorHAnsi"/>
        </w:rPr>
      </w:pPr>
      <w:r w:rsidRPr="00A17FC2">
        <w:rPr>
          <w:rFonts w:ascii="Verdana" w:eastAsia="Times New Roman" w:hAnsi="Verdana" w:cstheme="minorHAnsi"/>
        </w:rPr>
        <w:t>For about $</w:t>
      </w:r>
      <w:r w:rsidR="00ED4F12" w:rsidRPr="00A17FC2">
        <w:rPr>
          <w:rFonts w:ascii="Verdana" w:eastAsia="Times New Roman" w:hAnsi="Verdana" w:cstheme="minorHAnsi"/>
        </w:rPr>
        <w:t>2-</w:t>
      </w:r>
      <w:r w:rsidRPr="00A17FC2">
        <w:rPr>
          <w:rFonts w:ascii="Verdana" w:eastAsia="Times New Roman" w:hAnsi="Verdana" w:cstheme="minorHAnsi"/>
        </w:rPr>
        <w:t xml:space="preserve">3 billion (spent over 10-15 years), Delta levees could be improved to the baseline Bulletin 192-82 standard with a </w:t>
      </w:r>
      <w:r w:rsidR="00F4137B" w:rsidRPr="00A17FC2">
        <w:rPr>
          <w:rFonts w:ascii="Verdana" w:eastAsia="Times New Roman" w:hAnsi="Verdana" w:cstheme="minorHAnsi"/>
        </w:rPr>
        <w:t>24-foot-wide</w:t>
      </w:r>
      <w:r w:rsidRPr="00A17FC2">
        <w:rPr>
          <w:rFonts w:ascii="Verdana" w:eastAsia="Times New Roman" w:hAnsi="Verdana" w:cstheme="minorHAnsi"/>
        </w:rPr>
        <w:t xml:space="preserve"> crown to further safeguard against potential earthquakes and sea level rise.</w:t>
      </w:r>
      <w:r w:rsidR="0075128A" w:rsidRPr="00A17FC2">
        <w:rPr>
          <w:rFonts w:ascii="Verdana" w:eastAsia="Times New Roman" w:hAnsi="Verdana" w:cstheme="minorHAnsi"/>
        </w:rPr>
        <w:t xml:space="preserve"> </w:t>
      </w:r>
    </w:p>
    <w:p w14:paraId="08A346FD" w14:textId="77777777" w:rsidR="00A17FC2" w:rsidRDefault="00A17FC2" w:rsidP="00F4137B">
      <w:pPr>
        <w:rPr>
          <w:rFonts w:ascii="Verdana" w:eastAsia="Times New Roman" w:hAnsi="Verdana" w:cstheme="minorHAnsi"/>
        </w:rPr>
      </w:pPr>
    </w:p>
    <w:p w14:paraId="03A9A645" w14:textId="285965CE" w:rsidR="0075128A" w:rsidRDefault="0075128A" w:rsidP="00F4137B">
      <w:pPr>
        <w:rPr>
          <w:rFonts w:ascii="Verdana" w:eastAsia="Times New Roman" w:hAnsi="Verdana" w:cstheme="minorHAnsi"/>
        </w:rPr>
      </w:pPr>
      <w:r w:rsidRPr="00A17FC2">
        <w:rPr>
          <w:rFonts w:ascii="Verdana" w:eastAsia="Times New Roman" w:hAnsi="Verdana" w:cstheme="minorHAnsi"/>
        </w:rPr>
        <w:t>In</w:t>
      </w:r>
      <w:r w:rsidRPr="005A547B">
        <w:rPr>
          <w:rFonts w:ascii="Verdana" w:eastAsia="Times New Roman" w:hAnsi="Verdana" w:cstheme="minorHAnsi"/>
        </w:rPr>
        <w:t xml:space="preserve"> addition, it is critical to:</w:t>
      </w:r>
    </w:p>
    <w:p w14:paraId="519614FF" w14:textId="007053CB" w:rsidR="00F4137B" w:rsidRPr="005A547B" w:rsidRDefault="00F4137B" w:rsidP="00F4137B">
      <w:pPr>
        <w:jc w:val="both"/>
        <w:rPr>
          <w:rFonts w:ascii="Verdana" w:eastAsia="Times New Roman" w:hAnsi="Verdana" w:cstheme="minorHAnsi"/>
        </w:rPr>
      </w:pPr>
    </w:p>
    <w:p w14:paraId="0DEE9FB9" w14:textId="55791070" w:rsidR="00F4137B" w:rsidRPr="00AE015D" w:rsidRDefault="005D7A21" w:rsidP="00AE015D">
      <w:pPr>
        <w:pStyle w:val="ListParagraph"/>
        <w:numPr>
          <w:ilvl w:val="1"/>
          <w:numId w:val="4"/>
        </w:numPr>
        <w:spacing w:after="0" w:line="240" w:lineRule="auto"/>
        <w:ind w:left="720"/>
        <w:contextualSpacing w:val="0"/>
        <w:rPr>
          <w:rFonts w:ascii="Verdana" w:eastAsia="Times New Roman" w:hAnsi="Verdana" w:cstheme="minorHAnsi"/>
          <w14:ligatures w14:val="none"/>
        </w:rPr>
      </w:pPr>
      <w:r w:rsidRPr="005A547B">
        <w:rPr>
          <w:rFonts w:ascii="Verdana" w:eastAsia="Times New Roman" w:hAnsi="Verdana" w:cstheme="minorHAnsi"/>
        </w:rPr>
        <w:t xml:space="preserve">Improve flood response through </w:t>
      </w:r>
      <w:r w:rsidR="0075128A" w:rsidRPr="005A547B">
        <w:rPr>
          <w:rFonts w:ascii="Verdana" w:eastAsia="Times New Roman" w:hAnsi="Verdana" w:cstheme="minorHAnsi"/>
        </w:rPr>
        <w:t>flood contingency maps</w:t>
      </w:r>
      <w:r w:rsidR="00F26D9A" w:rsidRPr="005A547B">
        <w:rPr>
          <w:rFonts w:ascii="Verdana" w:eastAsia="Times New Roman" w:hAnsi="Verdana" w:cstheme="minorHAnsi"/>
        </w:rPr>
        <w:t xml:space="preserve">, </w:t>
      </w:r>
      <w:r w:rsidR="004B1D2F" w:rsidRPr="005A547B">
        <w:rPr>
          <w:rFonts w:ascii="Verdana" w:eastAsia="Times New Roman" w:hAnsi="Verdana" w:cstheme="minorHAnsi"/>
        </w:rPr>
        <w:t>strategic staging of material stockpiles and equipment</w:t>
      </w:r>
      <w:r w:rsidR="00F26D9A" w:rsidRPr="005A547B">
        <w:rPr>
          <w:rFonts w:ascii="Verdana" w:eastAsia="Times New Roman" w:hAnsi="Verdana" w:cstheme="minorHAnsi"/>
        </w:rPr>
        <w:t>,</w:t>
      </w:r>
      <w:r w:rsidR="0075128A" w:rsidRPr="005A547B">
        <w:rPr>
          <w:rFonts w:ascii="Verdana" w:eastAsia="Times New Roman" w:hAnsi="Verdana" w:cstheme="minorHAnsi"/>
        </w:rPr>
        <w:t xml:space="preserve"> and preliminary engineering designs </w:t>
      </w:r>
      <w:r w:rsidR="004B1D2F" w:rsidRPr="005A547B">
        <w:rPr>
          <w:rFonts w:ascii="Verdana" w:eastAsia="Times New Roman" w:hAnsi="Verdana" w:cstheme="minorHAnsi"/>
        </w:rPr>
        <w:t xml:space="preserve">in the event of failure </w:t>
      </w:r>
      <w:r w:rsidR="0075128A" w:rsidRPr="005A547B">
        <w:rPr>
          <w:rFonts w:ascii="Verdana" w:eastAsia="Times New Roman" w:hAnsi="Verdana" w:cstheme="minorHAnsi"/>
        </w:rPr>
        <w:t>for the Delta.</w:t>
      </w:r>
    </w:p>
    <w:p w14:paraId="5E4501A9" w14:textId="65FB437A" w:rsidR="00F4137B" w:rsidRPr="00AE015D" w:rsidRDefault="000356E3" w:rsidP="00F4137B">
      <w:pPr>
        <w:pStyle w:val="ListParagraph"/>
        <w:numPr>
          <w:ilvl w:val="1"/>
          <w:numId w:val="4"/>
        </w:numPr>
        <w:spacing w:after="0" w:line="240" w:lineRule="auto"/>
        <w:ind w:left="720"/>
        <w:contextualSpacing w:val="0"/>
        <w:rPr>
          <w:rFonts w:ascii="Verdana" w:eastAsia="Times New Roman" w:hAnsi="Verdana" w:cstheme="minorHAnsi"/>
        </w:rPr>
      </w:pPr>
      <w:r w:rsidRPr="005A547B">
        <w:rPr>
          <w:rFonts w:ascii="Verdana" w:eastAsia="Times New Roman" w:hAnsi="Verdana" w:cstheme="minorHAnsi"/>
        </w:rPr>
        <w:t>Invest in new technology that provides</w:t>
      </w:r>
      <w:r w:rsidR="0075128A" w:rsidRPr="005A547B">
        <w:rPr>
          <w:rFonts w:ascii="Verdana" w:eastAsia="Times New Roman" w:hAnsi="Verdana" w:cstheme="minorHAnsi"/>
        </w:rPr>
        <w:t xml:space="preserve"> temporary means for raising levees and materials for controlling excessive seepage, blocking highway underpasses or gaps in secondary levees</w:t>
      </w:r>
      <w:r w:rsidRPr="005A547B">
        <w:rPr>
          <w:rFonts w:ascii="Verdana" w:eastAsia="Times New Roman" w:hAnsi="Verdana" w:cstheme="minorHAnsi"/>
        </w:rPr>
        <w:t>.</w:t>
      </w:r>
    </w:p>
    <w:p w14:paraId="28F46ECC" w14:textId="06441C1A" w:rsidR="00F4137B" w:rsidRPr="00AE015D" w:rsidRDefault="0075128A" w:rsidP="00F4137B">
      <w:pPr>
        <w:pStyle w:val="ListParagraph"/>
        <w:numPr>
          <w:ilvl w:val="1"/>
          <w:numId w:val="4"/>
        </w:numPr>
        <w:spacing w:after="0" w:line="240" w:lineRule="auto"/>
        <w:ind w:left="720"/>
        <w:contextualSpacing w:val="0"/>
        <w:rPr>
          <w:rFonts w:ascii="Verdana" w:eastAsia="Times New Roman" w:hAnsi="Verdana" w:cstheme="minorHAnsi"/>
        </w:rPr>
      </w:pPr>
      <w:r w:rsidRPr="005A547B">
        <w:rPr>
          <w:rFonts w:ascii="Verdana" w:eastAsia="Times New Roman" w:hAnsi="Verdana" w:cstheme="minorHAnsi"/>
        </w:rPr>
        <w:t>Create plans and procedures for emergency</w:t>
      </w:r>
      <w:r w:rsidR="00D330E5" w:rsidRPr="005A547B">
        <w:rPr>
          <w:rFonts w:ascii="Verdana" w:eastAsia="Times New Roman" w:hAnsi="Verdana" w:cstheme="minorHAnsi"/>
        </w:rPr>
        <w:t xml:space="preserve"> response and</w:t>
      </w:r>
      <w:r w:rsidRPr="005A547B">
        <w:rPr>
          <w:rFonts w:ascii="Verdana" w:eastAsia="Times New Roman" w:hAnsi="Verdana" w:cstheme="minorHAnsi"/>
        </w:rPr>
        <w:t xml:space="preserve"> repairs to levees following an earthquake.</w:t>
      </w:r>
    </w:p>
    <w:p w14:paraId="21A80A3A" w14:textId="7BFB4C18" w:rsidR="00267957" w:rsidRDefault="0075128A" w:rsidP="005A547B">
      <w:pPr>
        <w:pStyle w:val="ListParagraph"/>
        <w:numPr>
          <w:ilvl w:val="1"/>
          <w:numId w:val="4"/>
        </w:numPr>
        <w:spacing w:after="0" w:line="240" w:lineRule="auto"/>
        <w:ind w:left="720"/>
        <w:contextualSpacing w:val="0"/>
        <w:rPr>
          <w:rFonts w:ascii="Verdana" w:eastAsia="Times New Roman" w:hAnsi="Verdana" w:cstheme="minorHAnsi"/>
        </w:rPr>
      </w:pPr>
      <w:r w:rsidRPr="005A547B">
        <w:rPr>
          <w:rFonts w:ascii="Verdana" w:eastAsia="Times New Roman" w:hAnsi="Verdana" w:cstheme="minorHAnsi"/>
        </w:rPr>
        <w:t>Use available technology to conduct more frequent and thorough inspections of the levees</w:t>
      </w:r>
      <w:r w:rsidR="00040229" w:rsidRPr="005A547B">
        <w:rPr>
          <w:rFonts w:ascii="Verdana" w:eastAsia="Times New Roman" w:hAnsi="Verdana" w:cstheme="minorHAnsi"/>
        </w:rPr>
        <w:t xml:space="preserve"> to identify and repair potential hazards</w:t>
      </w:r>
      <w:r w:rsidRPr="005A547B">
        <w:rPr>
          <w:rFonts w:ascii="Verdana" w:eastAsia="Times New Roman" w:hAnsi="Verdana" w:cstheme="minorHAnsi"/>
        </w:rPr>
        <w:t>.</w:t>
      </w:r>
    </w:p>
    <w:p w14:paraId="3E144870" w14:textId="77777777" w:rsidR="00A17FC2" w:rsidRDefault="00A17FC2" w:rsidP="005A547B">
      <w:pPr>
        <w:rPr>
          <w:rFonts w:ascii="Verdana" w:hAnsi="Verdana"/>
          <w:b/>
          <w:bCs/>
        </w:rPr>
      </w:pPr>
    </w:p>
    <w:p w14:paraId="7014333D" w14:textId="320D2A15" w:rsidR="003C732B" w:rsidRDefault="003C732B" w:rsidP="005A547B">
      <w:pPr>
        <w:rPr>
          <w:rFonts w:ascii="Verdana" w:hAnsi="Verdana"/>
          <w:b/>
          <w:bCs/>
        </w:rPr>
      </w:pPr>
      <w:r w:rsidRPr="005A547B">
        <w:rPr>
          <w:rFonts w:ascii="Verdana" w:hAnsi="Verdana"/>
          <w:b/>
          <w:bCs/>
        </w:rPr>
        <w:t>Calls for a Tunnel to Address Earthquake Risk Ignore Needs of the Delta Counties and Delta Communities</w:t>
      </w:r>
    </w:p>
    <w:p w14:paraId="5B34F611" w14:textId="335F967C" w:rsidR="005A547B" w:rsidRPr="005A547B" w:rsidRDefault="005A547B" w:rsidP="005A547B">
      <w:pPr>
        <w:rPr>
          <w:rFonts w:ascii="Verdana" w:hAnsi="Verdana"/>
          <w:b/>
          <w:bCs/>
        </w:rPr>
      </w:pPr>
    </w:p>
    <w:p w14:paraId="408931A7" w14:textId="28286DE8" w:rsidR="004836F9" w:rsidRPr="00A17FC2" w:rsidRDefault="004836F9" w:rsidP="00A17FC2">
      <w:pPr>
        <w:rPr>
          <w:rFonts w:ascii="Verdana" w:hAnsi="Verdana"/>
        </w:rPr>
      </w:pPr>
      <w:r w:rsidRPr="004D77D3">
        <w:rPr>
          <w:rFonts w:ascii="Verdana" w:hAnsi="Verdana"/>
          <w:b/>
          <w:bCs/>
          <w:noProof/>
        </w:rPr>
        <mc:AlternateContent>
          <mc:Choice Requires="wps">
            <w:drawing>
              <wp:anchor distT="45720" distB="45720" distL="114300" distR="114300" simplePos="0" relativeHeight="251667456" behindDoc="0" locked="0" layoutInCell="1" allowOverlap="1" wp14:anchorId="19731868" wp14:editId="6CCB972D">
                <wp:simplePos x="0" y="0"/>
                <wp:positionH relativeFrom="margin">
                  <wp:posOffset>-92075</wp:posOffset>
                </wp:positionH>
                <wp:positionV relativeFrom="paragraph">
                  <wp:posOffset>5345430</wp:posOffset>
                </wp:positionV>
                <wp:extent cx="5861304" cy="576072"/>
                <wp:effectExtent l="0" t="0" r="0" b="0"/>
                <wp:wrapSquare wrapText="bothSides"/>
                <wp:docPr id="1369622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304" cy="576072"/>
                        </a:xfrm>
                        <a:prstGeom prst="rect">
                          <a:avLst/>
                        </a:prstGeom>
                        <a:noFill/>
                        <a:ln w="9525">
                          <a:noFill/>
                          <a:miter lim="800000"/>
                          <a:headEnd/>
                          <a:tailEnd/>
                        </a:ln>
                      </wps:spPr>
                      <wps:txbx>
                        <w:txbxContent>
                          <w:p w14:paraId="25FA73BD" w14:textId="34A27F07" w:rsidR="004D77D3" w:rsidRPr="004D77D3" w:rsidRDefault="004D77D3">
                            <w:pPr>
                              <w:rPr>
                                <w:rFonts w:ascii="Verdana" w:hAnsi="Verdana"/>
                                <w:i/>
                                <w:iCs/>
                              </w:rPr>
                            </w:pPr>
                            <w:r w:rsidRPr="00AE015D">
                              <w:rPr>
                                <w:rFonts w:ascii="Verdana" w:hAnsi="Verdana"/>
                                <w:i/>
                                <w:iCs/>
                              </w:rPr>
                              <w:t>Figure:  Metropolitan Water District Slide Showing Freshwater Pathway and Emergency Response Elements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31868" id="_x0000_s1028" type="#_x0000_t202" style="position:absolute;margin-left:-7.25pt;margin-top:420.9pt;width:461.5pt;height:45.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" filled="f" stroked="f">
                <v:textbox>
                  <w:txbxContent>
                    <w:p w14:paraId="25FA73BD" w14:textId="34A27F07" w:rsidR="004D77D3" w:rsidRPr="004D77D3" w:rsidRDefault="004D77D3">
                      <w:pPr>
                        <w:rPr>
                          <w:rFonts w:ascii="Verdana" w:hAnsi="Verdana"/>
                          <w:i/>
                          <w:iCs/>
                        </w:rPr>
                      </w:pPr>
                      <w:r w:rsidRPr="00AE015D">
                        <w:rPr>
                          <w:rFonts w:ascii="Verdana" w:hAnsi="Verdana"/>
                          <w:i/>
                          <w:iCs/>
                        </w:rPr>
                        <w:t>Figure:  Metropolitan Water District Slide Showing Freshwater Pathway and Emergency Response Elements</w:t>
                      </w:r>
                    </w:p>
                  </w:txbxContent>
                </v:textbox>
                <w10:wrap type="square" anchorx="margin"/>
              </v:shape>
            </w:pict>
          </mc:Fallback>
        </mc:AlternateContent>
      </w:r>
      <w:r w:rsidRPr="005A547B">
        <w:rPr>
          <w:rFonts w:ascii="Verdana" w:hAnsi="Verdana"/>
          <w:noProof/>
        </w:rPr>
        <w:drawing>
          <wp:anchor distT="0" distB="0" distL="114300" distR="114300" simplePos="0" relativeHeight="251660288" behindDoc="1" locked="0" layoutInCell="1" allowOverlap="1" wp14:anchorId="47EA46AA" wp14:editId="71D0F0BE">
            <wp:simplePos x="0" y="0"/>
            <wp:positionH relativeFrom="margin">
              <wp:align>center</wp:align>
            </wp:positionH>
            <wp:positionV relativeFrom="paragraph">
              <wp:posOffset>773430</wp:posOffset>
            </wp:positionV>
            <wp:extent cx="5916168" cy="4562856"/>
            <wp:effectExtent l="0" t="0" r="8890" b="0"/>
            <wp:wrapTight wrapText="bothSides">
              <wp:wrapPolygon edited="0">
                <wp:start x="0" y="0"/>
                <wp:lineTo x="0" y="21465"/>
                <wp:lineTo x="21563" y="21465"/>
                <wp:lineTo x="21563" y="0"/>
                <wp:lineTo x="0" y="0"/>
              </wp:wrapPolygon>
            </wp:wrapTight>
            <wp:docPr id="1033004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6168" cy="4562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32B" w:rsidRPr="005A547B">
        <w:rPr>
          <w:rFonts w:ascii="Verdana" w:hAnsi="Verdana"/>
        </w:rPr>
        <w:t xml:space="preserve">Even if a </w:t>
      </w:r>
      <w:r w:rsidR="00ED4F12" w:rsidRPr="005A547B">
        <w:rPr>
          <w:rFonts w:ascii="Verdana" w:hAnsi="Verdana"/>
        </w:rPr>
        <w:t>new Delta T</w:t>
      </w:r>
      <w:r w:rsidR="003C732B" w:rsidRPr="005A547B">
        <w:rPr>
          <w:rFonts w:ascii="Verdana" w:hAnsi="Verdana"/>
        </w:rPr>
        <w:t xml:space="preserve">unnel could lessen the already small risk of a temporary outage of the state’s water exports from the Delta, the </w:t>
      </w:r>
      <w:r w:rsidR="00F453C1" w:rsidRPr="005A547B">
        <w:rPr>
          <w:rFonts w:ascii="Verdana" w:hAnsi="Verdana"/>
        </w:rPr>
        <w:t>T</w:t>
      </w:r>
      <w:r w:rsidR="003C732B" w:rsidRPr="005A547B">
        <w:rPr>
          <w:rFonts w:ascii="Verdana" w:hAnsi="Verdana"/>
        </w:rPr>
        <w:t>unnel would do nothing to protect Delta</w:t>
      </w:r>
      <w:r w:rsidR="00C56CDD" w:rsidRPr="005A547B">
        <w:rPr>
          <w:rFonts w:ascii="Verdana" w:hAnsi="Verdana"/>
        </w:rPr>
        <w:t xml:space="preserve"> region or</w:t>
      </w:r>
      <w:r w:rsidR="003C732B" w:rsidRPr="005A547B">
        <w:rPr>
          <w:rFonts w:ascii="Verdana" w:hAnsi="Verdana"/>
        </w:rPr>
        <w:t xml:space="preserve"> communities or the other statewide important infrastructure that traverses the Delta </w:t>
      </w:r>
      <w:r w:rsidR="00F453C1" w:rsidRPr="005A547B">
        <w:rPr>
          <w:rFonts w:ascii="Verdana" w:hAnsi="Verdana"/>
        </w:rPr>
        <w:t>from</w:t>
      </w:r>
      <w:r w:rsidR="00277D37" w:rsidRPr="005A547B">
        <w:rPr>
          <w:rFonts w:ascii="Verdana" w:hAnsi="Verdana"/>
        </w:rPr>
        <w:t xml:space="preserve"> earthquake</w:t>
      </w:r>
      <w:r w:rsidR="00F453C1" w:rsidRPr="005A547B">
        <w:rPr>
          <w:rFonts w:ascii="Verdana" w:hAnsi="Verdana"/>
        </w:rPr>
        <w:t>s</w:t>
      </w:r>
      <w:r w:rsidR="00277D37" w:rsidRPr="005A547B">
        <w:rPr>
          <w:rFonts w:ascii="Verdana" w:hAnsi="Verdana"/>
        </w:rPr>
        <w:t xml:space="preserve"> or other natural disaster</w:t>
      </w:r>
      <w:r w:rsidR="00F453C1" w:rsidRPr="005A547B">
        <w:rPr>
          <w:rFonts w:ascii="Verdana" w:hAnsi="Verdana"/>
        </w:rPr>
        <w:t>s</w:t>
      </w:r>
      <w:r w:rsidR="003C732B" w:rsidRPr="005A547B">
        <w:rPr>
          <w:rFonts w:ascii="Verdana" w:hAnsi="Verdana"/>
        </w:rPr>
        <w:t>.</w:t>
      </w:r>
      <w:r w:rsidR="00ED4F12" w:rsidRPr="005A547B">
        <w:rPr>
          <w:rFonts w:ascii="Verdana" w:hAnsi="Verdana"/>
        </w:rPr>
        <w:t xml:space="preserve"> </w:t>
      </w:r>
    </w:p>
    <w:p w14:paraId="1A8552F8" w14:textId="77777777" w:rsidR="003F639A" w:rsidRDefault="003F639A">
      <w:pPr>
        <w:spacing w:after="160" w:line="259" w:lineRule="auto"/>
        <w:rPr>
          <w:rFonts w:ascii="Verdana" w:hAnsi="Verdana"/>
          <w:b/>
          <w:bCs/>
        </w:rPr>
      </w:pPr>
      <w:r>
        <w:rPr>
          <w:rFonts w:ascii="Verdana" w:hAnsi="Verdana"/>
          <w:b/>
          <w:bCs/>
        </w:rPr>
        <w:br w:type="page"/>
      </w:r>
    </w:p>
    <w:p w14:paraId="6EE7D778" w14:textId="78240FF6" w:rsidR="00267957" w:rsidRDefault="00267957" w:rsidP="005A547B">
      <w:pPr>
        <w:rPr>
          <w:rFonts w:ascii="Verdana" w:hAnsi="Verdana"/>
          <w:b/>
          <w:bCs/>
        </w:rPr>
      </w:pPr>
      <w:r w:rsidRPr="005A547B">
        <w:rPr>
          <w:rFonts w:ascii="Verdana" w:hAnsi="Verdana"/>
          <w:b/>
          <w:bCs/>
        </w:rPr>
        <w:t xml:space="preserve">Most of the Earthquake Risks to the State Water Project Stem from </w:t>
      </w:r>
      <w:r w:rsidR="00AE015D">
        <w:rPr>
          <w:rFonts w:ascii="Verdana" w:hAnsi="Verdana"/>
          <w:b/>
          <w:bCs/>
        </w:rPr>
        <w:t>I</w:t>
      </w:r>
      <w:r w:rsidRPr="005A547B">
        <w:rPr>
          <w:rFonts w:ascii="Verdana" w:hAnsi="Verdana"/>
          <w:b/>
          <w:bCs/>
        </w:rPr>
        <w:t>ts Multiple Crossings of the San A</w:t>
      </w:r>
      <w:r w:rsidR="00F61E1A" w:rsidRPr="005A547B">
        <w:rPr>
          <w:rFonts w:ascii="Verdana" w:hAnsi="Verdana"/>
          <w:b/>
          <w:bCs/>
        </w:rPr>
        <w:t>n</w:t>
      </w:r>
      <w:r w:rsidRPr="005A547B">
        <w:rPr>
          <w:rFonts w:ascii="Verdana" w:hAnsi="Verdana"/>
          <w:b/>
          <w:bCs/>
        </w:rPr>
        <w:t>dreas Fault</w:t>
      </w:r>
      <w:r w:rsidR="005A547B">
        <w:rPr>
          <w:rFonts w:ascii="Verdana" w:hAnsi="Verdana"/>
          <w:b/>
          <w:bCs/>
        </w:rPr>
        <w:t>.</w:t>
      </w:r>
    </w:p>
    <w:p w14:paraId="0D4833DE" w14:textId="77777777" w:rsidR="004D77D3" w:rsidRDefault="004D77D3" w:rsidP="005A547B">
      <w:pPr>
        <w:rPr>
          <w:rFonts w:ascii="Verdana" w:hAnsi="Verdana"/>
          <w:b/>
          <w:bCs/>
        </w:rPr>
      </w:pPr>
    </w:p>
    <w:p w14:paraId="0351DFBB" w14:textId="28A6B5EF" w:rsidR="00267957" w:rsidRPr="005A547B" w:rsidRDefault="004836F9" w:rsidP="005A547B">
      <w:pPr>
        <w:rPr>
          <w:rFonts w:ascii="Verdana" w:hAnsi="Verdana"/>
        </w:rPr>
      </w:pPr>
      <w:r w:rsidRPr="005A547B">
        <w:rPr>
          <w:noProof/>
        </w:rPr>
        <w:lastRenderedPageBreak/>
        <w:drawing>
          <wp:anchor distT="0" distB="0" distL="114300" distR="114300" simplePos="0" relativeHeight="251661312" behindDoc="0" locked="0" layoutInCell="1" allowOverlap="1" wp14:anchorId="6442C45F" wp14:editId="2EFA78C2">
            <wp:simplePos x="0" y="0"/>
            <wp:positionH relativeFrom="margin">
              <wp:align>right</wp:align>
            </wp:positionH>
            <wp:positionV relativeFrom="paragraph">
              <wp:posOffset>1489710</wp:posOffset>
            </wp:positionV>
            <wp:extent cx="4143375" cy="5081905"/>
            <wp:effectExtent l="0" t="0" r="9525" b="4445"/>
            <wp:wrapSquare wrapText="bothSides"/>
            <wp:docPr id="877213126" name="Picture 1" descr="A map of the californi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13126" name="Picture 1" descr="A map of the california sta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3375" cy="5081905"/>
                    </a:xfrm>
                    <a:prstGeom prst="rect">
                      <a:avLst/>
                    </a:prstGeom>
                  </pic:spPr>
                </pic:pic>
              </a:graphicData>
            </a:graphic>
            <wp14:sizeRelH relativeFrom="margin">
              <wp14:pctWidth>0</wp14:pctWidth>
            </wp14:sizeRelH>
            <wp14:sizeRelV relativeFrom="margin">
              <wp14:pctHeight>0</wp14:pctHeight>
            </wp14:sizeRelV>
          </wp:anchor>
        </w:drawing>
      </w:r>
      <w:r w:rsidR="007C06AB" w:rsidRPr="005A547B">
        <w:rPr>
          <w:rFonts w:ascii="Verdana" w:hAnsi="Verdana"/>
        </w:rPr>
        <w:t>A</w:t>
      </w:r>
      <w:r w:rsidR="00ED4F12" w:rsidRPr="005A547B">
        <w:rPr>
          <w:rFonts w:ascii="Verdana" w:hAnsi="Verdana"/>
        </w:rPr>
        <w:t xml:space="preserve"> new Delta Tunnel would </w:t>
      </w:r>
      <w:r w:rsidR="007C06AB" w:rsidRPr="005A547B">
        <w:rPr>
          <w:rFonts w:ascii="Verdana" w:hAnsi="Verdana"/>
        </w:rPr>
        <w:t>not</w:t>
      </w:r>
      <w:r w:rsidR="00ED4F12" w:rsidRPr="005A547B">
        <w:rPr>
          <w:rFonts w:ascii="Verdana" w:hAnsi="Verdana"/>
        </w:rPr>
        <w:t xml:space="preserve"> help </w:t>
      </w:r>
      <w:r w:rsidR="00267957" w:rsidRPr="005A547B">
        <w:rPr>
          <w:rFonts w:ascii="Verdana" w:hAnsi="Verdana"/>
        </w:rPr>
        <w:t xml:space="preserve">make the </w:t>
      </w:r>
      <w:r w:rsidR="00F20967" w:rsidRPr="005A547B">
        <w:rPr>
          <w:rFonts w:ascii="Verdana" w:hAnsi="Verdana"/>
        </w:rPr>
        <w:t>hundreds of miles of delivery canals, sizable pumping facilities, and control structures, numerous electrical transformer stations and miles of electrical transmission lines more earthquake and disaster-</w:t>
      </w:r>
      <w:r w:rsidR="00267957" w:rsidRPr="005A547B">
        <w:rPr>
          <w:rFonts w:ascii="Verdana" w:hAnsi="Verdana"/>
        </w:rPr>
        <w:t xml:space="preserve">proof. </w:t>
      </w:r>
      <w:r w:rsidR="00F20967" w:rsidRPr="005A547B">
        <w:rPr>
          <w:rFonts w:ascii="Verdana" w:hAnsi="Verdana"/>
        </w:rPr>
        <w:t xml:space="preserve">Failures in the delivery system due to land subsidence, earthquakes, terrorism and acts of war can result in contamination of the water supply or inability to deliver the supply. </w:t>
      </w:r>
      <w:r w:rsidR="00ED4F12" w:rsidRPr="005A547B">
        <w:rPr>
          <w:rFonts w:ascii="Verdana" w:hAnsi="Verdana"/>
        </w:rPr>
        <w:t xml:space="preserve">As shown in the figure below, existing water conveyance facilities cross the San Andreas fault multiple times on their way to deliver water to other areas of the state. </w:t>
      </w:r>
      <w:r w:rsidR="007C06AB" w:rsidRPr="005A547B">
        <w:rPr>
          <w:rFonts w:ascii="Verdana" w:hAnsi="Verdana"/>
        </w:rPr>
        <w:t>A</w:t>
      </w:r>
      <w:r w:rsidR="00267957" w:rsidRPr="005A547B">
        <w:rPr>
          <w:rFonts w:ascii="Verdana" w:hAnsi="Verdana"/>
        </w:rPr>
        <w:t xml:space="preserve"> Delta Tunnel will not change the risk to that portion of the system.</w:t>
      </w:r>
      <w:r w:rsidR="00642E04" w:rsidRPr="005A547B">
        <w:rPr>
          <w:rFonts w:ascii="Verdana" w:hAnsi="Verdana"/>
        </w:rPr>
        <w:t xml:space="preserve"> </w:t>
      </w:r>
      <w:r w:rsidR="007C06AB" w:rsidRPr="005A547B">
        <w:rPr>
          <w:rFonts w:ascii="Verdana" w:hAnsi="Verdana"/>
        </w:rPr>
        <w:t>(</w:t>
      </w:r>
      <w:r w:rsidR="00E42F15" w:rsidRPr="005A547B">
        <w:rPr>
          <w:rFonts w:ascii="Verdana" w:hAnsi="Verdana"/>
        </w:rPr>
        <w:t>The State Water Project</w:t>
      </w:r>
      <w:r w:rsidR="00642E04" w:rsidRPr="005A547B">
        <w:rPr>
          <w:rFonts w:ascii="Verdana" w:hAnsi="Verdana"/>
        </w:rPr>
        <w:t xml:space="preserve"> was built and designed in the 1960’s </w:t>
      </w:r>
      <w:r w:rsidR="00174937" w:rsidRPr="005A547B">
        <w:rPr>
          <w:rFonts w:ascii="Verdana" w:hAnsi="Verdana"/>
        </w:rPr>
        <w:t>prior to today’s modern seismic standards which have been developed over 50-years following every major earthquake.</w:t>
      </w:r>
      <w:r w:rsidR="00E42F15" w:rsidRPr="005A547B">
        <w:rPr>
          <w:rFonts w:ascii="Verdana" w:hAnsi="Verdana"/>
        </w:rPr>
        <w:t xml:space="preserve"> While it has seen damages due to </w:t>
      </w:r>
      <w:r w:rsidR="00374D18" w:rsidRPr="005A547B">
        <w:rPr>
          <w:rFonts w:ascii="Verdana" w:hAnsi="Verdana"/>
        </w:rPr>
        <w:t xml:space="preserve">subsidence, </w:t>
      </w:r>
      <w:r w:rsidR="002D4DDA" w:rsidRPr="005A547B">
        <w:rPr>
          <w:rFonts w:ascii="Verdana" w:hAnsi="Verdana"/>
        </w:rPr>
        <w:t xml:space="preserve">there’s no mention of </w:t>
      </w:r>
      <w:r w:rsidR="00374D18" w:rsidRPr="005A547B">
        <w:rPr>
          <w:rFonts w:ascii="Verdana" w:hAnsi="Verdana"/>
        </w:rPr>
        <w:t>plans to modernize and repair the whole system</w:t>
      </w:r>
      <w:r w:rsidR="002D4DDA" w:rsidRPr="005A547B">
        <w:rPr>
          <w:rFonts w:ascii="Verdana" w:hAnsi="Verdana"/>
        </w:rPr>
        <w:t>.</w:t>
      </w:r>
      <w:r w:rsidR="007C06AB" w:rsidRPr="005A547B">
        <w:rPr>
          <w:rFonts w:ascii="Verdana" w:hAnsi="Verdana"/>
        </w:rPr>
        <w:t>)</w:t>
      </w:r>
      <w:r w:rsidR="00374D18" w:rsidRPr="005A547B">
        <w:rPr>
          <w:rFonts w:ascii="Verdana" w:hAnsi="Verdana"/>
        </w:rPr>
        <w:t xml:space="preserve"> </w:t>
      </w:r>
      <w:r w:rsidR="00581F6E" w:rsidRPr="005A547B">
        <w:rPr>
          <w:rFonts w:ascii="Verdana" w:hAnsi="Verdana"/>
        </w:rPr>
        <w:t>In other words, if the State of California is really worried</w:t>
      </w:r>
      <w:r w:rsidR="009A0DC2">
        <w:rPr>
          <w:rFonts w:ascii="Verdana" w:hAnsi="Verdana"/>
        </w:rPr>
        <w:t xml:space="preserve"> about earthquake risk</w:t>
      </w:r>
      <w:r w:rsidR="00581F6E" w:rsidRPr="005A547B">
        <w:rPr>
          <w:rFonts w:ascii="Verdana" w:hAnsi="Verdana"/>
        </w:rPr>
        <w:t>, it should turn its attention to it</w:t>
      </w:r>
      <w:r w:rsidR="009A0DC2">
        <w:rPr>
          <w:rFonts w:ascii="Verdana" w:hAnsi="Verdana"/>
        </w:rPr>
        <w:t xml:space="preserve">s attention to the aqueducts as part of its </w:t>
      </w:r>
      <w:r w:rsidR="00581F6E" w:rsidRPr="005A547B">
        <w:rPr>
          <w:rFonts w:ascii="Verdana" w:hAnsi="Verdana"/>
        </w:rPr>
        <w:t>own project that actually crosses the major fault line</w:t>
      </w:r>
      <w:r w:rsidR="009A0DC2">
        <w:rPr>
          <w:rFonts w:ascii="Verdana" w:hAnsi="Verdana"/>
        </w:rPr>
        <w:t>s</w:t>
      </w:r>
      <w:r w:rsidR="00581F6E" w:rsidRPr="005A547B">
        <w:rPr>
          <w:rFonts w:ascii="Verdana" w:hAnsi="Verdana"/>
        </w:rPr>
        <w:t xml:space="preserve">. </w:t>
      </w:r>
    </w:p>
    <w:p w14:paraId="01A1A62B" w14:textId="6D8BD63C" w:rsidR="000B35F8" w:rsidRPr="005A547B" w:rsidRDefault="000B35F8" w:rsidP="005A547B">
      <w:pPr>
        <w:rPr>
          <w:rFonts w:ascii="Verdana" w:hAnsi="Verdana"/>
        </w:rPr>
      </w:pPr>
    </w:p>
    <w:p w14:paraId="03CC17E3" w14:textId="530DA1DC" w:rsidR="001A31E8" w:rsidRDefault="001A31E8" w:rsidP="005A547B">
      <w:pPr>
        <w:rPr>
          <w:rFonts w:ascii="Verdana" w:hAnsi="Verdana" w:cstheme="minorHAnsi"/>
          <w:b/>
          <w:bCs/>
        </w:rPr>
      </w:pPr>
    </w:p>
    <w:p w14:paraId="38A3FAB8" w14:textId="7E5BE1BF" w:rsidR="001A31E8" w:rsidRDefault="001A31E8" w:rsidP="005A547B">
      <w:pPr>
        <w:rPr>
          <w:rFonts w:ascii="Verdana" w:hAnsi="Verdana" w:cstheme="minorHAnsi"/>
          <w:b/>
          <w:bCs/>
        </w:rPr>
      </w:pPr>
    </w:p>
    <w:p w14:paraId="0618BDCB" w14:textId="256CEC0A" w:rsidR="001A31E8" w:rsidRDefault="004836F9" w:rsidP="005A547B">
      <w:pPr>
        <w:rPr>
          <w:rFonts w:ascii="Verdana" w:hAnsi="Verdana" w:cstheme="minorHAnsi"/>
          <w:b/>
          <w:bCs/>
        </w:rPr>
      </w:pPr>
      <w:r w:rsidRPr="004836F9">
        <w:rPr>
          <w:rFonts w:ascii="Verdana" w:hAnsi="Verdana" w:cstheme="minorHAnsi"/>
          <w:b/>
          <w:bCs/>
          <w:noProof/>
        </w:rPr>
        <mc:AlternateContent>
          <mc:Choice Requires="wps">
            <w:drawing>
              <wp:anchor distT="45720" distB="45720" distL="114300" distR="114300" simplePos="0" relativeHeight="251669504" behindDoc="1" locked="0" layoutInCell="1" allowOverlap="1" wp14:anchorId="710AFB3C" wp14:editId="3E2F6918">
                <wp:simplePos x="0" y="0"/>
                <wp:positionH relativeFrom="column">
                  <wp:posOffset>1743075</wp:posOffset>
                </wp:positionH>
                <wp:positionV relativeFrom="paragraph">
                  <wp:posOffset>69215</wp:posOffset>
                </wp:positionV>
                <wp:extent cx="3619500" cy="1404620"/>
                <wp:effectExtent l="0" t="0" r="0" b="0"/>
                <wp:wrapNone/>
                <wp:docPr id="2054101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04620"/>
                        </a:xfrm>
                        <a:prstGeom prst="rect">
                          <a:avLst/>
                        </a:prstGeom>
                        <a:noFill/>
                        <a:ln w="9525">
                          <a:noFill/>
                          <a:miter lim="800000"/>
                          <a:headEnd/>
                          <a:tailEnd/>
                        </a:ln>
                      </wps:spPr>
                      <wps:txbx>
                        <w:txbxContent>
                          <w:p w14:paraId="14834900" w14:textId="480CCC4B" w:rsidR="004836F9" w:rsidRPr="004836F9" w:rsidRDefault="004836F9" w:rsidP="004836F9">
                            <w:pPr>
                              <w:pStyle w:val="ListParagraph"/>
                              <w:spacing w:after="0" w:line="240" w:lineRule="auto"/>
                              <w:ind w:left="0"/>
                              <w:contextualSpacing w:val="0"/>
                              <w:rPr>
                                <w:rFonts w:ascii="Verdana" w:hAnsi="Verdana" w:cstheme="minorHAnsi"/>
                                <w:i/>
                                <w:iCs/>
                              </w:rPr>
                            </w:pPr>
                            <w:r w:rsidRPr="004D2671">
                              <w:rPr>
                                <w:rFonts w:ascii="Verdana" w:hAnsi="Verdana" w:cstheme="minorHAnsi"/>
                                <w:i/>
                                <w:iCs/>
                              </w:rPr>
                              <w:t>Figure:  State Water Delivery Systems in Relation to San Andreas Fault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AFB3C" id="_x0000_s1029" type="#_x0000_t202" style="position:absolute;margin-left:137.25pt;margin-top:5.45pt;width:28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" filled="f" stroked="f">
                <v:textbox style="mso-fit-shape-to-text:t">
                  <w:txbxContent>
                    <w:p w14:paraId="14834900" w14:textId="480CCC4B" w:rsidR="004836F9" w:rsidRPr="004836F9" w:rsidRDefault="004836F9" w:rsidP="004836F9">
                      <w:pPr>
                        <w:pStyle w:val="ListParagraph"/>
                        <w:spacing w:after="0" w:line="240" w:lineRule="auto"/>
                        <w:ind w:left="0"/>
                        <w:contextualSpacing w:val="0"/>
                        <w:rPr>
                          <w:rFonts w:ascii="Verdana" w:hAnsi="Verdana" w:cstheme="minorHAnsi"/>
                          <w:i/>
                          <w:iCs/>
                        </w:rPr>
                      </w:pPr>
                      <w:r w:rsidRPr="004D2671">
                        <w:rPr>
                          <w:rFonts w:ascii="Verdana" w:hAnsi="Verdana" w:cstheme="minorHAnsi"/>
                          <w:i/>
                          <w:iCs/>
                        </w:rPr>
                        <w:t>Figure:  State Water Delivery Systems in Relation to San Andreas Fault</w:t>
                      </w:r>
                    </w:p>
                  </w:txbxContent>
                </v:textbox>
              </v:shape>
            </w:pict>
          </mc:Fallback>
        </mc:AlternateContent>
      </w:r>
    </w:p>
    <w:p w14:paraId="72A7C959" w14:textId="4FE56F8F" w:rsidR="001A31E8" w:rsidRDefault="001A31E8" w:rsidP="005A547B">
      <w:pPr>
        <w:rPr>
          <w:rFonts w:ascii="Verdana" w:hAnsi="Verdana" w:cstheme="minorHAnsi"/>
          <w:b/>
          <w:bCs/>
        </w:rPr>
      </w:pPr>
    </w:p>
    <w:p w14:paraId="35F2070A" w14:textId="5D29BE0D" w:rsidR="001A31E8" w:rsidRDefault="001A31E8" w:rsidP="005A547B">
      <w:pPr>
        <w:rPr>
          <w:rFonts w:ascii="Verdana" w:hAnsi="Verdana" w:cstheme="minorHAnsi"/>
          <w:b/>
          <w:bCs/>
        </w:rPr>
      </w:pPr>
    </w:p>
    <w:p w14:paraId="6BA79126" w14:textId="77777777" w:rsidR="00DC0600" w:rsidRDefault="00DC0600" w:rsidP="005A547B">
      <w:pPr>
        <w:rPr>
          <w:rFonts w:ascii="Verdana" w:hAnsi="Verdana" w:cstheme="minorHAnsi"/>
          <w:b/>
          <w:bCs/>
        </w:rPr>
      </w:pPr>
    </w:p>
    <w:p w14:paraId="54BAB5E1" w14:textId="77777777" w:rsidR="003F639A" w:rsidRDefault="003F639A">
      <w:pPr>
        <w:spacing w:after="160" w:line="259" w:lineRule="auto"/>
        <w:rPr>
          <w:rFonts w:ascii="Verdana" w:hAnsi="Verdana" w:cstheme="minorHAnsi"/>
          <w:b/>
          <w:bCs/>
        </w:rPr>
      </w:pPr>
      <w:r>
        <w:rPr>
          <w:rFonts w:ascii="Verdana" w:hAnsi="Verdana" w:cstheme="minorHAnsi"/>
          <w:b/>
          <w:bCs/>
        </w:rPr>
        <w:br w:type="page"/>
      </w:r>
    </w:p>
    <w:p w14:paraId="3DCAE45B" w14:textId="07CCBEA7" w:rsidR="008411F4" w:rsidRPr="005A547B" w:rsidRDefault="0075128A" w:rsidP="005A547B">
      <w:pPr>
        <w:rPr>
          <w:rFonts w:ascii="Verdana" w:hAnsi="Verdana" w:cstheme="minorHAnsi"/>
          <w:b/>
          <w:bCs/>
        </w:rPr>
      </w:pPr>
      <w:r w:rsidRPr="005A547B">
        <w:rPr>
          <w:rFonts w:ascii="Verdana" w:hAnsi="Verdana" w:cstheme="minorHAnsi"/>
          <w:b/>
          <w:bCs/>
        </w:rPr>
        <w:t>It</w:t>
      </w:r>
      <w:r w:rsidR="005A547B">
        <w:rPr>
          <w:rFonts w:ascii="Verdana" w:hAnsi="Verdana" w:cstheme="minorHAnsi"/>
          <w:b/>
          <w:bCs/>
        </w:rPr>
        <w:t xml:space="preserve"> Is </w:t>
      </w:r>
      <w:r w:rsidRPr="005A547B">
        <w:rPr>
          <w:rFonts w:ascii="Verdana" w:hAnsi="Verdana" w:cstheme="minorHAnsi"/>
          <w:b/>
          <w:bCs/>
        </w:rPr>
        <w:t>Critical to Reduce Reliance on the Delta for Water Supplies</w:t>
      </w:r>
      <w:r w:rsidR="005A547B">
        <w:rPr>
          <w:rFonts w:ascii="Verdana" w:hAnsi="Verdana" w:cstheme="minorHAnsi"/>
          <w:b/>
          <w:bCs/>
        </w:rPr>
        <w:t>.</w:t>
      </w:r>
    </w:p>
    <w:p w14:paraId="74EA0E9E" w14:textId="77777777" w:rsidR="00F20967" w:rsidRPr="005A547B" w:rsidRDefault="00F20967" w:rsidP="005A547B">
      <w:pPr>
        <w:rPr>
          <w:rFonts w:ascii="Verdana" w:hAnsi="Verdana" w:cstheme="minorHAnsi"/>
          <w:b/>
          <w:bCs/>
        </w:rPr>
      </w:pPr>
    </w:p>
    <w:p w14:paraId="07024C49" w14:textId="0073775B" w:rsidR="00F20967" w:rsidRPr="005A547B" w:rsidRDefault="00547E6B" w:rsidP="005A547B">
      <w:pPr>
        <w:widowControl w:val="0"/>
        <w:rPr>
          <w:rFonts w:ascii="Verdana" w:eastAsia="Times New Roman" w:hAnsi="Verdana" w:cstheme="minorHAnsi"/>
          <w14:ligatures w14:val="none"/>
        </w:rPr>
      </w:pPr>
      <w:r w:rsidRPr="005A547B">
        <w:rPr>
          <w:rFonts w:ascii="Verdana" w:eastAsia="Times New Roman" w:hAnsi="Verdana" w:cstheme="minorHAnsi"/>
          <w14:ligatures w14:val="none"/>
        </w:rPr>
        <w:t xml:space="preserve">The 2009 Delta Reform Act included </w:t>
      </w:r>
      <w:r w:rsidR="00F20967" w:rsidRPr="005A547B">
        <w:rPr>
          <w:rFonts w:ascii="Verdana" w:eastAsia="Times New Roman" w:hAnsi="Verdana" w:cstheme="minorHAnsi"/>
          <w14:ligatures w14:val="none"/>
        </w:rPr>
        <w:t>Water Code section 85021</w:t>
      </w:r>
      <w:r w:rsidRPr="005A547B">
        <w:rPr>
          <w:rFonts w:ascii="Verdana" w:eastAsia="Times New Roman" w:hAnsi="Verdana" w:cstheme="minorHAnsi"/>
          <w14:ligatures w14:val="none"/>
        </w:rPr>
        <w:t>, which</w:t>
      </w:r>
      <w:r w:rsidR="006B38D2" w:rsidRPr="005A547B">
        <w:rPr>
          <w:rFonts w:ascii="Verdana" w:eastAsia="Times New Roman" w:hAnsi="Verdana" w:cstheme="minorHAnsi"/>
          <w14:ligatures w14:val="none"/>
        </w:rPr>
        <w:t xml:space="preserve"> requires a</w:t>
      </w:r>
      <w:r w:rsidR="00F20967" w:rsidRPr="005A547B">
        <w:rPr>
          <w:rFonts w:ascii="Verdana" w:eastAsia="Times New Roman" w:hAnsi="Verdana" w:cstheme="minorHAnsi"/>
          <w14:ligatures w14:val="none"/>
        </w:rPr>
        <w:t xml:space="preserve"> </w:t>
      </w:r>
      <w:r w:rsidR="006B38D2" w:rsidRPr="005A547B">
        <w:rPr>
          <w:rFonts w:ascii="Verdana" w:eastAsia="Times New Roman" w:hAnsi="Verdana" w:cstheme="minorHAnsi"/>
          <w14:ligatures w14:val="none"/>
        </w:rPr>
        <w:t>r</w:t>
      </w:r>
      <w:r w:rsidR="00F20967" w:rsidRPr="005A547B">
        <w:rPr>
          <w:rFonts w:ascii="Verdana" w:eastAsia="Times New Roman" w:hAnsi="Verdana" w:cstheme="minorHAnsi"/>
          <w14:ligatures w14:val="none"/>
        </w:rPr>
        <w:t>eduction of reliance on the Delta for future water supply needs</w:t>
      </w:r>
      <w:r w:rsidR="006B38D2" w:rsidRPr="005A547B">
        <w:rPr>
          <w:rFonts w:ascii="Verdana" w:eastAsia="Times New Roman" w:hAnsi="Verdana" w:cstheme="minorHAnsi"/>
          <w14:ligatures w14:val="none"/>
        </w:rPr>
        <w:t xml:space="preserve">. Such a reduction </w:t>
      </w:r>
      <w:r w:rsidRPr="005A547B">
        <w:rPr>
          <w:rFonts w:ascii="Verdana" w:eastAsia="Times New Roman" w:hAnsi="Verdana" w:cstheme="minorHAnsi"/>
          <w14:ligatures w14:val="none"/>
        </w:rPr>
        <w:t xml:space="preserve">in reliance </w:t>
      </w:r>
      <w:r w:rsidR="006B38D2" w:rsidRPr="005A547B">
        <w:rPr>
          <w:rFonts w:ascii="Verdana" w:eastAsia="Times New Roman" w:hAnsi="Verdana" w:cstheme="minorHAnsi"/>
          <w14:ligatures w14:val="none"/>
        </w:rPr>
        <w:t xml:space="preserve">also reduces the risk of temporarily losing access to Delta water exports. </w:t>
      </w:r>
    </w:p>
    <w:p w14:paraId="7E3535CD" w14:textId="77777777" w:rsidR="00F20967" w:rsidRPr="005A547B" w:rsidRDefault="00F20967" w:rsidP="005A547B">
      <w:pPr>
        <w:widowControl w:val="0"/>
        <w:ind w:firstLine="720"/>
        <w:rPr>
          <w:rFonts w:ascii="Verdana" w:eastAsia="Times New Roman" w:hAnsi="Verdana" w:cstheme="minorHAnsi"/>
          <w:b/>
          <w:bCs/>
          <w14:ligatures w14:val="none"/>
        </w:rPr>
      </w:pPr>
    </w:p>
    <w:p w14:paraId="5A5DFCE5" w14:textId="7CD61473" w:rsidR="00F20967" w:rsidRPr="005A547B" w:rsidRDefault="00F20967" w:rsidP="004D2671">
      <w:pPr>
        <w:widowControl w:val="0"/>
        <w:ind w:left="720" w:right="720"/>
        <w:rPr>
          <w:rFonts w:ascii="Verdana" w:eastAsia="Times New Roman" w:hAnsi="Verdana" w:cstheme="minorHAnsi"/>
          <w:i/>
          <w:iCs/>
          <w14:ligatures w14:val="none"/>
        </w:rPr>
      </w:pPr>
      <w:r w:rsidRPr="005A547B">
        <w:rPr>
          <w:rFonts w:ascii="Verdana" w:eastAsia="Times New Roman" w:hAnsi="Verdana" w:cstheme="minorHAnsi"/>
          <w:i/>
          <w:iCs/>
          <w14:ligatures w14:val="none"/>
        </w:rPr>
        <w:lastRenderedPageBreak/>
        <w:t>The policy of the State of California is to reduce reliance on the Delta in meeting California’s future water supply needs through a statewide strategy of investing in improved regional supplies, conservation, and water use efficiency. Each Region that depends on water from the Delta Watershed shall improve its regional self-reliance for water through investment in water use efficiency, water recycling, advanced water technologies, local and regional water supply projects, and improved regional coordination of local and regional water supply efforts.</w:t>
      </w:r>
    </w:p>
    <w:p w14:paraId="62BBCE1B" w14:textId="77777777" w:rsidR="00F20967" w:rsidRPr="005A547B" w:rsidRDefault="00F20967" w:rsidP="005A547B">
      <w:pPr>
        <w:widowControl w:val="0"/>
        <w:ind w:firstLine="720"/>
        <w:rPr>
          <w:rFonts w:ascii="Verdana" w:eastAsia="Times New Roman" w:hAnsi="Verdana" w:cstheme="minorHAnsi"/>
          <w14:ligatures w14:val="none"/>
        </w:rPr>
      </w:pPr>
    </w:p>
    <w:p w14:paraId="20520B82" w14:textId="25E64411" w:rsidR="00173D48" w:rsidRPr="005A547B" w:rsidRDefault="00BE5F8A" w:rsidP="005A547B">
      <w:pPr>
        <w:widowControl w:val="0"/>
        <w:rPr>
          <w:rFonts w:ascii="Verdana" w:eastAsia="Times New Roman" w:hAnsi="Verdana" w:cstheme="minorHAnsi"/>
          <w14:ligatures w14:val="none"/>
        </w:rPr>
      </w:pPr>
      <w:r w:rsidRPr="005A547B">
        <w:rPr>
          <w:rFonts w:ascii="Verdana" w:eastAsia="Times New Roman" w:hAnsi="Verdana" w:cstheme="minorHAnsi"/>
          <w14:ligatures w14:val="none"/>
        </w:rPr>
        <w:t>Continued investments in regional self</w:t>
      </w:r>
      <w:r w:rsidR="004D2671">
        <w:rPr>
          <w:rFonts w:ascii="Verdana" w:eastAsia="Times New Roman" w:hAnsi="Verdana" w:cstheme="minorHAnsi"/>
          <w14:ligatures w14:val="none"/>
        </w:rPr>
        <w:t>-</w:t>
      </w:r>
      <w:r w:rsidRPr="005A547B">
        <w:rPr>
          <w:rFonts w:ascii="Verdana" w:eastAsia="Times New Roman" w:hAnsi="Verdana" w:cstheme="minorHAnsi"/>
          <w14:ligatures w14:val="none"/>
        </w:rPr>
        <w:t xml:space="preserve">sufficiency are critical to water supply reliability for water districts throughout the state. Such self-sufficiency </w:t>
      </w:r>
      <w:r w:rsidR="001444BF" w:rsidRPr="005A547B">
        <w:rPr>
          <w:rFonts w:ascii="Verdana" w:eastAsia="Times New Roman" w:hAnsi="Verdana" w:cstheme="minorHAnsi"/>
          <w14:ligatures w14:val="none"/>
        </w:rPr>
        <w:t>is</w:t>
      </w:r>
      <w:r w:rsidRPr="005A547B">
        <w:rPr>
          <w:rFonts w:ascii="Verdana" w:eastAsia="Times New Roman" w:hAnsi="Verdana" w:cstheme="minorHAnsi"/>
          <w14:ligatures w14:val="none"/>
        </w:rPr>
        <w:t xml:space="preserve"> essential to avoiding</w:t>
      </w:r>
      <w:r w:rsidR="00C470EC" w:rsidRPr="005A547B">
        <w:rPr>
          <w:rFonts w:ascii="Verdana" w:eastAsia="Times New Roman" w:hAnsi="Verdana" w:cstheme="minorHAnsi"/>
          <w14:ligatures w14:val="none"/>
        </w:rPr>
        <w:t xml:space="preserve"> state-wide</w:t>
      </w:r>
      <w:r w:rsidRPr="005A547B">
        <w:rPr>
          <w:rFonts w:ascii="Verdana" w:eastAsia="Times New Roman" w:hAnsi="Verdana" w:cstheme="minorHAnsi"/>
          <w14:ligatures w14:val="none"/>
        </w:rPr>
        <w:t xml:space="preserve"> water supply disruptions for any reason.</w:t>
      </w:r>
      <w:r w:rsidR="00C470EC" w:rsidRPr="005A547B">
        <w:rPr>
          <w:rFonts w:ascii="Verdana" w:eastAsia="Times New Roman" w:hAnsi="Verdana" w:cstheme="minorHAnsi"/>
          <w14:ligatures w14:val="none"/>
        </w:rPr>
        <w:t xml:space="preserve"> </w:t>
      </w:r>
      <w:r w:rsidR="00A031F9" w:rsidRPr="005A547B">
        <w:rPr>
          <w:rFonts w:ascii="Verdana" w:eastAsia="Times New Roman" w:hAnsi="Verdana" w:cstheme="minorHAnsi"/>
          <w14:ligatures w14:val="none"/>
        </w:rPr>
        <w:t xml:space="preserve">Investment in local supplies </w:t>
      </w:r>
      <w:r w:rsidR="009407F2" w:rsidRPr="005A547B">
        <w:rPr>
          <w:rFonts w:ascii="Verdana" w:eastAsia="Times New Roman" w:hAnsi="Verdana" w:cstheme="minorHAnsi"/>
          <w14:ligatures w14:val="none"/>
        </w:rPr>
        <w:t xml:space="preserve">and self-reliance </w:t>
      </w:r>
      <w:r w:rsidR="00A031F9" w:rsidRPr="005A547B">
        <w:rPr>
          <w:rFonts w:ascii="Verdana" w:eastAsia="Times New Roman" w:hAnsi="Verdana" w:cstheme="minorHAnsi"/>
          <w14:ligatures w14:val="none"/>
        </w:rPr>
        <w:t>also builds within itself resiliency as well as sustainability</w:t>
      </w:r>
      <w:r w:rsidR="00857CB4" w:rsidRPr="005A547B">
        <w:rPr>
          <w:rFonts w:ascii="Verdana" w:eastAsia="Times New Roman" w:hAnsi="Verdana" w:cstheme="minorHAnsi"/>
          <w14:ligatures w14:val="none"/>
        </w:rPr>
        <w:t>,</w:t>
      </w:r>
      <w:r w:rsidR="00A031F9" w:rsidRPr="005A547B">
        <w:rPr>
          <w:rFonts w:ascii="Verdana" w:eastAsia="Times New Roman" w:hAnsi="Verdana" w:cstheme="minorHAnsi"/>
          <w14:ligatures w14:val="none"/>
        </w:rPr>
        <w:t xml:space="preserve"> that are key </w:t>
      </w:r>
      <w:r w:rsidR="009407F2" w:rsidRPr="005A547B">
        <w:rPr>
          <w:rFonts w:ascii="Verdana" w:eastAsia="Times New Roman" w:hAnsi="Verdana" w:cstheme="minorHAnsi"/>
          <w14:ligatures w14:val="none"/>
        </w:rPr>
        <w:t>to bridge</w:t>
      </w:r>
      <w:r w:rsidR="00A031F9" w:rsidRPr="005A547B">
        <w:rPr>
          <w:rFonts w:ascii="Verdana" w:eastAsia="Times New Roman" w:hAnsi="Verdana" w:cstheme="minorHAnsi"/>
          <w14:ligatures w14:val="none"/>
        </w:rPr>
        <w:t xml:space="preserve"> </w:t>
      </w:r>
      <w:r w:rsidR="00857CB4" w:rsidRPr="005A547B">
        <w:rPr>
          <w:rFonts w:ascii="Verdana" w:eastAsia="Times New Roman" w:hAnsi="Verdana" w:cstheme="minorHAnsi"/>
          <w14:ligatures w14:val="none"/>
        </w:rPr>
        <w:t>extreme weather</w:t>
      </w:r>
      <w:r w:rsidR="00A031F9" w:rsidRPr="005A547B">
        <w:rPr>
          <w:rFonts w:ascii="Verdana" w:eastAsia="Times New Roman" w:hAnsi="Verdana" w:cstheme="minorHAnsi"/>
          <w14:ligatures w14:val="none"/>
        </w:rPr>
        <w:t xml:space="preserve"> </w:t>
      </w:r>
      <w:r w:rsidR="009407F2" w:rsidRPr="005A547B">
        <w:rPr>
          <w:rFonts w:ascii="Verdana" w:eastAsia="Times New Roman" w:hAnsi="Verdana" w:cstheme="minorHAnsi"/>
          <w14:ligatures w14:val="none"/>
        </w:rPr>
        <w:t xml:space="preserve">events and </w:t>
      </w:r>
      <w:r w:rsidR="00C27E03" w:rsidRPr="005A547B">
        <w:rPr>
          <w:rFonts w:ascii="Verdana" w:eastAsia="Times New Roman" w:hAnsi="Verdana" w:cstheme="minorHAnsi"/>
          <w14:ligatures w14:val="none"/>
        </w:rPr>
        <w:t xml:space="preserve">extreme </w:t>
      </w:r>
      <w:r w:rsidR="009407F2" w:rsidRPr="005A547B">
        <w:rPr>
          <w:rFonts w:ascii="Verdana" w:eastAsia="Times New Roman" w:hAnsi="Verdana" w:cstheme="minorHAnsi"/>
          <w14:ligatures w14:val="none"/>
        </w:rPr>
        <w:t xml:space="preserve">drought. </w:t>
      </w:r>
      <w:r w:rsidR="00C27E03" w:rsidRPr="005A547B">
        <w:rPr>
          <w:rFonts w:ascii="Verdana" w:eastAsia="Times New Roman" w:hAnsi="Verdana" w:cstheme="minorHAnsi"/>
          <w14:ligatures w14:val="none"/>
        </w:rPr>
        <w:t xml:space="preserve">The Tunnel will not protect the State from extreme drought if it is operated in accordance with existing water rights and </w:t>
      </w:r>
      <w:r w:rsidR="00C535D8" w:rsidRPr="005A547B">
        <w:rPr>
          <w:rFonts w:ascii="Verdana" w:eastAsia="Times New Roman" w:hAnsi="Verdana" w:cstheme="minorHAnsi"/>
          <w14:ligatures w14:val="none"/>
        </w:rPr>
        <w:t xml:space="preserve">long-term </w:t>
      </w:r>
      <w:r w:rsidR="00C27E03" w:rsidRPr="005A547B">
        <w:rPr>
          <w:rFonts w:ascii="Verdana" w:eastAsia="Times New Roman" w:hAnsi="Verdana" w:cstheme="minorHAnsi"/>
          <w14:ligatures w14:val="none"/>
        </w:rPr>
        <w:t>agreements.</w:t>
      </w:r>
    </w:p>
    <w:sectPr w:rsidR="00173D48" w:rsidRPr="005A547B" w:rsidSect="00DD10CE">
      <w:head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7EC85" w14:textId="77777777" w:rsidR="002C540F" w:rsidRDefault="002C540F" w:rsidP="007220B5">
      <w:r>
        <w:separator/>
      </w:r>
    </w:p>
  </w:endnote>
  <w:endnote w:type="continuationSeparator" w:id="0">
    <w:p w14:paraId="1C5A2FF9" w14:textId="77777777" w:rsidR="002C540F" w:rsidRDefault="002C540F" w:rsidP="00722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15801" w14:textId="78651DE2" w:rsidR="003F639A" w:rsidRDefault="003F639A" w:rsidP="003F639A">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64319" w14:textId="77777777" w:rsidR="002C540F" w:rsidRDefault="002C540F" w:rsidP="007220B5">
      <w:r>
        <w:separator/>
      </w:r>
    </w:p>
  </w:footnote>
  <w:footnote w:type="continuationSeparator" w:id="0">
    <w:p w14:paraId="2359AE8C" w14:textId="77777777" w:rsidR="002C540F" w:rsidRDefault="002C540F" w:rsidP="007220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CC7A" w14:textId="45996EB0" w:rsidR="007220B5" w:rsidRPr="003D423D" w:rsidRDefault="00092821" w:rsidP="007220B5">
    <w:pPr>
      <w:jc w:val="center"/>
      <w:rPr>
        <w:rFonts w:ascii="Verdana" w:hAnsi="Verdana"/>
        <w:b/>
        <w:bCs/>
      </w:rPr>
    </w:pPr>
    <w:r>
      <w:rPr>
        <w:rFonts w:ascii="Verdana" w:hAnsi="Verdana"/>
        <w:b/>
        <w:bCs/>
      </w:rPr>
      <w:t xml:space="preserve">Delta </w:t>
    </w:r>
    <w:r w:rsidR="007220B5" w:rsidRPr="003D423D">
      <w:rPr>
        <w:rFonts w:ascii="Verdana" w:hAnsi="Verdana"/>
        <w:b/>
        <w:bCs/>
      </w:rPr>
      <w:t xml:space="preserve">Tunnel Proponents Exaggerate Earthquake Risks </w:t>
    </w:r>
    <w:r>
      <w:rPr>
        <w:rFonts w:ascii="Verdana" w:hAnsi="Verdana"/>
        <w:b/>
        <w:bCs/>
      </w:rPr>
      <w:t>and</w:t>
    </w:r>
    <w:r w:rsidR="00AE015D">
      <w:rPr>
        <w:rFonts w:ascii="Verdana" w:hAnsi="Verdana"/>
        <w:b/>
        <w:bCs/>
      </w:rPr>
      <w:t xml:space="preserve"> </w:t>
    </w:r>
  </w:p>
  <w:p w14:paraId="70046976" w14:textId="77777777" w:rsidR="00827574" w:rsidRDefault="007220B5" w:rsidP="007220B5">
    <w:pPr>
      <w:jc w:val="center"/>
      <w:rPr>
        <w:rFonts w:ascii="Verdana" w:hAnsi="Verdana"/>
        <w:b/>
        <w:bCs/>
      </w:rPr>
    </w:pPr>
    <w:r w:rsidRPr="003D423D">
      <w:rPr>
        <w:rFonts w:ascii="Verdana" w:hAnsi="Verdana"/>
        <w:b/>
        <w:bCs/>
      </w:rPr>
      <w:t xml:space="preserve">Divert Attention from Flood Control Needs to </w:t>
    </w:r>
  </w:p>
  <w:p w14:paraId="6F3657C0" w14:textId="3E341B34" w:rsidR="007220B5" w:rsidRPr="003D423D" w:rsidRDefault="007220B5" w:rsidP="007220B5">
    <w:pPr>
      <w:jc w:val="center"/>
      <w:rPr>
        <w:rFonts w:ascii="Verdana" w:hAnsi="Verdana"/>
        <w:b/>
        <w:bCs/>
      </w:rPr>
    </w:pPr>
    <w:r w:rsidRPr="003D423D">
      <w:rPr>
        <w:rFonts w:ascii="Verdana" w:hAnsi="Verdana"/>
        <w:b/>
        <w:bCs/>
      </w:rPr>
      <w:t>Protect Delta Communities and Water Supplies</w:t>
    </w:r>
  </w:p>
  <w:p w14:paraId="35D31721" w14:textId="77777777" w:rsidR="007220B5" w:rsidRPr="003D423D" w:rsidRDefault="007220B5">
    <w:pPr>
      <w:pStyle w:val="Header"/>
      <w:rPr>
        <w:rFonts w:ascii="Verdana" w:hAnsi="Verdan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F5C85" w14:textId="77777777" w:rsidR="00DD10CE" w:rsidRPr="00DD10CE" w:rsidRDefault="00DD10CE" w:rsidP="00DD10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71985"/>
    <w:multiLevelType w:val="multilevel"/>
    <w:tmpl w:val="D77423AC"/>
    <w:lvl w:ilvl="0">
      <w:start w:val="1"/>
      <w:numFmt w:val="upperLetter"/>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Times New Roman"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1D530C0"/>
    <w:multiLevelType w:val="hybridMultilevel"/>
    <w:tmpl w:val="CD641EE4"/>
    <w:lvl w:ilvl="0" w:tplc="04090001">
      <w:start w:val="1"/>
      <w:numFmt w:val="bullet"/>
      <w:lvlText w:val=""/>
      <w:lvlJc w:val="left"/>
      <w:pPr>
        <w:ind w:left="765" w:hanging="360"/>
      </w:pPr>
      <w:rPr>
        <w:rFonts w:ascii="Symbol" w:hAnsi="Symbol" w:cs="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cs="Wingdings" w:hint="default"/>
      </w:rPr>
    </w:lvl>
    <w:lvl w:ilvl="3" w:tplc="04090001">
      <w:start w:val="1"/>
      <w:numFmt w:val="bullet"/>
      <w:lvlText w:val=""/>
      <w:lvlJc w:val="left"/>
      <w:pPr>
        <w:ind w:left="2925" w:hanging="360"/>
      </w:pPr>
      <w:rPr>
        <w:rFonts w:ascii="Symbol" w:hAnsi="Symbol" w:cs="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cs="Wingdings" w:hint="default"/>
      </w:rPr>
    </w:lvl>
    <w:lvl w:ilvl="6" w:tplc="04090001">
      <w:start w:val="1"/>
      <w:numFmt w:val="bullet"/>
      <w:lvlText w:val=""/>
      <w:lvlJc w:val="left"/>
      <w:pPr>
        <w:ind w:left="5085" w:hanging="360"/>
      </w:pPr>
      <w:rPr>
        <w:rFonts w:ascii="Symbol" w:hAnsi="Symbol" w:cs="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cs="Wingdings" w:hint="default"/>
      </w:rPr>
    </w:lvl>
  </w:abstractNum>
  <w:abstractNum w:abstractNumId="2" w15:restartNumberingAfterBreak="0">
    <w:nsid w:val="3605108D"/>
    <w:multiLevelType w:val="hybridMultilevel"/>
    <w:tmpl w:val="A5CAE23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4D6F5148"/>
    <w:multiLevelType w:val="multilevel"/>
    <w:tmpl w:val="D77423AC"/>
    <w:lvl w:ilvl="0">
      <w:start w:val="1"/>
      <w:numFmt w:val="upperLetter"/>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Times New Roman"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1122AF5"/>
    <w:multiLevelType w:val="multilevel"/>
    <w:tmpl w:val="D77423AC"/>
    <w:lvl w:ilvl="0">
      <w:start w:val="1"/>
      <w:numFmt w:val="upperLetter"/>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69417967">
    <w:abstractNumId w:val="2"/>
  </w:num>
  <w:num w:numId="2" w16cid:durableId="114253262">
    <w:abstractNumId w:val="3"/>
    <w:lvlOverride w:ilvl="0">
      <w:startOverride w:val="1"/>
    </w:lvlOverride>
    <w:lvlOverride w:ilvl="1"/>
    <w:lvlOverride w:ilvl="2"/>
    <w:lvlOverride w:ilvl="3"/>
    <w:lvlOverride w:ilvl="4"/>
    <w:lvlOverride w:ilvl="5"/>
    <w:lvlOverride w:ilvl="6"/>
    <w:lvlOverride w:ilvl="7"/>
    <w:lvlOverride w:ilvl="8"/>
  </w:num>
  <w:num w:numId="3" w16cid:durableId="507716209">
    <w:abstractNumId w:val="1"/>
  </w:num>
  <w:num w:numId="4" w16cid:durableId="20711133">
    <w:abstractNumId w:val="0"/>
    <w:lvlOverride w:ilvl="0">
      <w:startOverride w:val="1"/>
    </w:lvlOverride>
    <w:lvlOverride w:ilvl="1"/>
    <w:lvlOverride w:ilvl="2"/>
    <w:lvlOverride w:ilvl="3"/>
    <w:lvlOverride w:ilvl="4"/>
    <w:lvlOverride w:ilvl="5"/>
    <w:lvlOverride w:ilvl="6"/>
    <w:lvlOverride w:ilvl="7"/>
    <w:lvlOverride w:ilvl="8"/>
  </w:num>
  <w:num w:numId="5" w16cid:durableId="5635643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0B5"/>
    <w:rsid w:val="000064FA"/>
    <w:rsid w:val="00030400"/>
    <w:rsid w:val="000356E3"/>
    <w:rsid w:val="00040229"/>
    <w:rsid w:val="00092821"/>
    <w:rsid w:val="000A1167"/>
    <w:rsid w:val="000A1207"/>
    <w:rsid w:val="000A4600"/>
    <w:rsid w:val="000B35F8"/>
    <w:rsid w:val="000D49E9"/>
    <w:rsid w:val="000E65D0"/>
    <w:rsid w:val="00122A55"/>
    <w:rsid w:val="0013112E"/>
    <w:rsid w:val="001444BF"/>
    <w:rsid w:val="00145C75"/>
    <w:rsid w:val="00173453"/>
    <w:rsid w:val="00173D48"/>
    <w:rsid w:val="001742F3"/>
    <w:rsid w:val="00174937"/>
    <w:rsid w:val="00183927"/>
    <w:rsid w:val="001A31E8"/>
    <w:rsid w:val="001B7E3C"/>
    <w:rsid w:val="001D357F"/>
    <w:rsid w:val="001F3650"/>
    <w:rsid w:val="001F7756"/>
    <w:rsid w:val="00214E67"/>
    <w:rsid w:val="0023587B"/>
    <w:rsid w:val="00257F6C"/>
    <w:rsid w:val="00267957"/>
    <w:rsid w:val="00267CED"/>
    <w:rsid w:val="002703A6"/>
    <w:rsid w:val="00277D37"/>
    <w:rsid w:val="002C21E5"/>
    <w:rsid w:val="002C540F"/>
    <w:rsid w:val="002D4DDA"/>
    <w:rsid w:val="002E5A05"/>
    <w:rsid w:val="00300963"/>
    <w:rsid w:val="00307797"/>
    <w:rsid w:val="00315FF9"/>
    <w:rsid w:val="003422E2"/>
    <w:rsid w:val="003437C2"/>
    <w:rsid w:val="003453B1"/>
    <w:rsid w:val="00374D18"/>
    <w:rsid w:val="003C732B"/>
    <w:rsid w:val="003D358E"/>
    <w:rsid w:val="003D3779"/>
    <w:rsid w:val="003D423D"/>
    <w:rsid w:val="003F639A"/>
    <w:rsid w:val="00466CFE"/>
    <w:rsid w:val="004836F9"/>
    <w:rsid w:val="0049322F"/>
    <w:rsid w:val="00494CE7"/>
    <w:rsid w:val="004B1D2F"/>
    <w:rsid w:val="004D2671"/>
    <w:rsid w:val="004D77D3"/>
    <w:rsid w:val="0051231C"/>
    <w:rsid w:val="00512BBD"/>
    <w:rsid w:val="00521482"/>
    <w:rsid w:val="00522EB2"/>
    <w:rsid w:val="00532601"/>
    <w:rsid w:val="00547E6B"/>
    <w:rsid w:val="00564A4A"/>
    <w:rsid w:val="00581F6E"/>
    <w:rsid w:val="00594B48"/>
    <w:rsid w:val="005A547B"/>
    <w:rsid w:val="005D587B"/>
    <w:rsid w:val="005D7A21"/>
    <w:rsid w:val="005F2BB4"/>
    <w:rsid w:val="00611CB9"/>
    <w:rsid w:val="00642E04"/>
    <w:rsid w:val="00642EB1"/>
    <w:rsid w:val="00643359"/>
    <w:rsid w:val="006462D0"/>
    <w:rsid w:val="0068482D"/>
    <w:rsid w:val="006938DA"/>
    <w:rsid w:val="0069568B"/>
    <w:rsid w:val="006B38D2"/>
    <w:rsid w:val="006C28BE"/>
    <w:rsid w:val="006C33DD"/>
    <w:rsid w:val="006C7CE2"/>
    <w:rsid w:val="006E0B2A"/>
    <w:rsid w:val="006F5FA0"/>
    <w:rsid w:val="006F60F0"/>
    <w:rsid w:val="00713686"/>
    <w:rsid w:val="007220B5"/>
    <w:rsid w:val="0075128A"/>
    <w:rsid w:val="00770D4B"/>
    <w:rsid w:val="00780600"/>
    <w:rsid w:val="0078572F"/>
    <w:rsid w:val="007866D2"/>
    <w:rsid w:val="007A5EE2"/>
    <w:rsid w:val="007B551B"/>
    <w:rsid w:val="007C06AB"/>
    <w:rsid w:val="007E27D0"/>
    <w:rsid w:val="007F388B"/>
    <w:rsid w:val="008114CE"/>
    <w:rsid w:val="00827574"/>
    <w:rsid w:val="008365A5"/>
    <w:rsid w:val="008411F4"/>
    <w:rsid w:val="008520D3"/>
    <w:rsid w:val="00857CB4"/>
    <w:rsid w:val="00862080"/>
    <w:rsid w:val="00875908"/>
    <w:rsid w:val="00875A4F"/>
    <w:rsid w:val="00876655"/>
    <w:rsid w:val="008A6175"/>
    <w:rsid w:val="008B5BA5"/>
    <w:rsid w:val="009407F2"/>
    <w:rsid w:val="009430C1"/>
    <w:rsid w:val="009461E9"/>
    <w:rsid w:val="00970E51"/>
    <w:rsid w:val="00971764"/>
    <w:rsid w:val="009A0DC2"/>
    <w:rsid w:val="009A6F3E"/>
    <w:rsid w:val="009F1F70"/>
    <w:rsid w:val="00A031F9"/>
    <w:rsid w:val="00A0432A"/>
    <w:rsid w:val="00A052B9"/>
    <w:rsid w:val="00A05E0D"/>
    <w:rsid w:val="00A16427"/>
    <w:rsid w:val="00A17FC2"/>
    <w:rsid w:val="00A25E9D"/>
    <w:rsid w:val="00A54281"/>
    <w:rsid w:val="00A73AE3"/>
    <w:rsid w:val="00AB032C"/>
    <w:rsid w:val="00AB65AF"/>
    <w:rsid w:val="00AC089A"/>
    <w:rsid w:val="00AD53BE"/>
    <w:rsid w:val="00AE015D"/>
    <w:rsid w:val="00AE2217"/>
    <w:rsid w:val="00AF2D46"/>
    <w:rsid w:val="00B0788F"/>
    <w:rsid w:val="00B25671"/>
    <w:rsid w:val="00B373DD"/>
    <w:rsid w:val="00B42010"/>
    <w:rsid w:val="00B95F5D"/>
    <w:rsid w:val="00BB67B2"/>
    <w:rsid w:val="00BB6F5F"/>
    <w:rsid w:val="00BC26E9"/>
    <w:rsid w:val="00BE5F8A"/>
    <w:rsid w:val="00BF01B6"/>
    <w:rsid w:val="00BF7BAB"/>
    <w:rsid w:val="00C13B25"/>
    <w:rsid w:val="00C27E03"/>
    <w:rsid w:val="00C470EC"/>
    <w:rsid w:val="00C535D8"/>
    <w:rsid w:val="00C56CDD"/>
    <w:rsid w:val="00C6352E"/>
    <w:rsid w:val="00C63E19"/>
    <w:rsid w:val="00C7502B"/>
    <w:rsid w:val="00C974F7"/>
    <w:rsid w:val="00D330E5"/>
    <w:rsid w:val="00D5154B"/>
    <w:rsid w:val="00D73B53"/>
    <w:rsid w:val="00D74216"/>
    <w:rsid w:val="00D75209"/>
    <w:rsid w:val="00DB1BA7"/>
    <w:rsid w:val="00DC0600"/>
    <w:rsid w:val="00DC506B"/>
    <w:rsid w:val="00DD10CE"/>
    <w:rsid w:val="00DE0609"/>
    <w:rsid w:val="00E055F9"/>
    <w:rsid w:val="00E12E06"/>
    <w:rsid w:val="00E22ADB"/>
    <w:rsid w:val="00E34E51"/>
    <w:rsid w:val="00E41C7D"/>
    <w:rsid w:val="00E42F15"/>
    <w:rsid w:val="00E43219"/>
    <w:rsid w:val="00E572B5"/>
    <w:rsid w:val="00EB1C33"/>
    <w:rsid w:val="00EB217C"/>
    <w:rsid w:val="00EC6912"/>
    <w:rsid w:val="00EC6D91"/>
    <w:rsid w:val="00EC7600"/>
    <w:rsid w:val="00ED4F12"/>
    <w:rsid w:val="00F13B6C"/>
    <w:rsid w:val="00F13C45"/>
    <w:rsid w:val="00F20967"/>
    <w:rsid w:val="00F22C53"/>
    <w:rsid w:val="00F26D9A"/>
    <w:rsid w:val="00F33829"/>
    <w:rsid w:val="00F37828"/>
    <w:rsid w:val="00F4137B"/>
    <w:rsid w:val="00F41441"/>
    <w:rsid w:val="00F453C1"/>
    <w:rsid w:val="00F61E1A"/>
    <w:rsid w:val="00F715BC"/>
    <w:rsid w:val="00F72062"/>
    <w:rsid w:val="00FB571A"/>
    <w:rsid w:val="00FC5421"/>
    <w:rsid w:val="00FD511C"/>
    <w:rsid w:val="00FD7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7B436"/>
  <w15:chartTrackingRefBased/>
  <w15:docId w15:val="{5BD599D5-94B6-48B2-995A-1EFE73AAB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0B5"/>
    <w:pPr>
      <w:spacing w:after="0" w:line="240" w:lineRule="auto"/>
    </w:pPr>
    <w:rPr>
      <w:rFonts w:ascii="Calibri" w:hAnsi="Calibri"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0B5"/>
    <w:pPr>
      <w:tabs>
        <w:tab w:val="center" w:pos="4680"/>
        <w:tab w:val="right" w:pos="9360"/>
      </w:tabs>
    </w:pPr>
  </w:style>
  <w:style w:type="character" w:customStyle="1" w:styleId="HeaderChar">
    <w:name w:val="Header Char"/>
    <w:basedOn w:val="DefaultParagraphFont"/>
    <w:link w:val="Header"/>
    <w:uiPriority w:val="99"/>
    <w:rsid w:val="007220B5"/>
    <w:rPr>
      <w:rFonts w:ascii="Calibri" w:hAnsi="Calibri" w:cs="Calibri"/>
      <w:kern w:val="0"/>
    </w:rPr>
  </w:style>
  <w:style w:type="paragraph" w:styleId="Footer">
    <w:name w:val="footer"/>
    <w:basedOn w:val="Normal"/>
    <w:link w:val="FooterChar"/>
    <w:uiPriority w:val="99"/>
    <w:unhideWhenUsed/>
    <w:rsid w:val="007220B5"/>
    <w:pPr>
      <w:tabs>
        <w:tab w:val="center" w:pos="4680"/>
        <w:tab w:val="right" w:pos="9360"/>
      </w:tabs>
    </w:pPr>
  </w:style>
  <w:style w:type="character" w:customStyle="1" w:styleId="FooterChar">
    <w:name w:val="Footer Char"/>
    <w:basedOn w:val="DefaultParagraphFont"/>
    <w:link w:val="Footer"/>
    <w:uiPriority w:val="99"/>
    <w:rsid w:val="007220B5"/>
    <w:rPr>
      <w:rFonts w:ascii="Calibri" w:hAnsi="Calibri" w:cs="Calibri"/>
      <w:kern w:val="0"/>
    </w:rPr>
  </w:style>
  <w:style w:type="character" w:styleId="Hyperlink">
    <w:name w:val="Hyperlink"/>
    <w:basedOn w:val="DefaultParagraphFont"/>
    <w:uiPriority w:val="99"/>
    <w:unhideWhenUsed/>
    <w:rsid w:val="003D3779"/>
    <w:rPr>
      <w:color w:val="0563C1"/>
      <w:u w:val="single"/>
    </w:rPr>
  </w:style>
  <w:style w:type="character" w:styleId="FollowedHyperlink">
    <w:name w:val="FollowedHyperlink"/>
    <w:basedOn w:val="DefaultParagraphFont"/>
    <w:uiPriority w:val="99"/>
    <w:semiHidden/>
    <w:unhideWhenUsed/>
    <w:rsid w:val="003D3779"/>
    <w:rPr>
      <w:color w:val="954F72" w:themeColor="followedHyperlink"/>
      <w:u w:val="single"/>
    </w:rPr>
  </w:style>
  <w:style w:type="character" w:styleId="UnresolvedMention">
    <w:name w:val="Unresolved Mention"/>
    <w:basedOn w:val="DefaultParagraphFont"/>
    <w:uiPriority w:val="99"/>
    <w:semiHidden/>
    <w:unhideWhenUsed/>
    <w:rsid w:val="00E055F9"/>
    <w:rPr>
      <w:color w:val="605E5C"/>
      <w:shd w:val="clear" w:color="auto" w:fill="E1DFDD"/>
    </w:rPr>
  </w:style>
  <w:style w:type="paragraph" w:styleId="ListParagraph">
    <w:name w:val="List Paragraph"/>
    <w:basedOn w:val="Normal"/>
    <w:uiPriority w:val="34"/>
    <w:qFormat/>
    <w:rsid w:val="00780600"/>
    <w:pPr>
      <w:spacing w:after="160" w:line="252" w:lineRule="auto"/>
      <w:ind w:left="720"/>
      <w:contextualSpacing/>
    </w:pPr>
  </w:style>
  <w:style w:type="paragraph" w:styleId="Revision">
    <w:name w:val="Revision"/>
    <w:hidden/>
    <w:uiPriority w:val="99"/>
    <w:semiHidden/>
    <w:rsid w:val="007866D2"/>
    <w:pPr>
      <w:spacing w:after="0" w:line="240" w:lineRule="auto"/>
    </w:pPr>
    <w:rPr>
      <w:rFonts w:ascii="Calibri" w:hAnsi="Calibri" w:cs="Calibri"/>
      <w:kern w:val="0"/>
    </w:rPr>
  </w:style>
  <w:style w:type="character" w:styleId="CommentReference">
    <w:name w:val="annotation reference"/>
    <w:basedOn w:val="DefaultParagraphFont"/>
    <w:uiPriority w:val="99"/>
    <w:semiHidden/>
    <w:unhideWhenUsed/>
    <w:rsid w:val="007F388B"/>
    <w:rPr>
      <w:sz w:val="16"/>
      <w:szCs w:val="16"/>
    </w:rPr>
  </w:style>
  <w:style w:type="paragraph" w:styleId="CommentText">
    <w:name w:val="annotation text"/>
    <w:basedOn w:val="Normal"/>
    <w:link w:val="CommentTextChar"/>
    <w:uiPriority w:val="99"/>
    <w:unhideWhenUsed/>
    <w:rsid w:val="007F388B"/>
    <w:rPr>
      <w:sz w:val="20"/>
      <w:szCs w:val="20"/>
    </w:rPr>
  </w:style>
  <w:style w:type="character" w:customStyle="1" w:styleId="CommentTextChar">
    <w:name w:val="Comment Text Char"/>
    <w:basedOn w:val="DefaultParagraphFont"/>
    <w:link w:val="CommentText"/>
    <w:uiPriority w:val="99"/>
    <w:rsid w:val="007F388B"/>
    <w:rPr>
      <w:rFonts w:ascii="Calibri" w:hAnsi="Calibri" w:cs="Calibri"/>
      <w:kern w:val="0"/>
      <w:sz w:val="20"/>
      <w:szCs w:val="20"/>
    </w:rPr>
  </w:style>
  <w:style w:type="paragraph" w:styleId="CommentSubject">
    <w:name w:val="annotation subject"/>
    <w:basedOn w:val="CommentText"/>
    <w:next w:val="CommentText"/>
    <w:link w:val="CommentSubjectChar"/>
    <w:uiPriority w:val="99"/>
    <w:semiHidden/>
    <w:unhideWhenUsed/>
    <w:rsid w:val="007F388B"/>
    <w:rPr>
      <w:b/>
      <w:bCs/>
    </w:rPr>
  </w:style>
  <w:style w:type="character" w:customStyle="1" w:styleId="CommentSubjectChar">
    <w:name w:val="Comment Subject Char"/>
    <w:basedOn w:val="CommentTextChar"/>
    <w:link w:val="CommentSubject"/>
    <w:uiPriority w:val="99"/>
    <w:semiHidden/>
    <w:rsid w:val="007F388B"/>
    <w:rPr>
      <w:rFonts w:ascii="Calibri" w:hAnsi="Calibri" w:cs="Calibri"/>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240069">
      <w:bodyDiv w:val="1"/>
      <w:marLeft w:val="0"/>
      <w:marRight w:val="0"/>
      <w:marTop w:val="0"/>
      <w:marBottom w:val="0"/>
      <w:divBdr>
        <w:top w:val="none" w:sz="0" w:space="0" w:color="auto"/>
        <w:left w:val="none" w:sz="0" w:space="0" w:color="auto"/>
        <w:bottom w:val="none" w:sz="0" w:space="0" w:color="auto"/>
        <w:right w:val="none" w:sz="0" w:space="0" w:color="auto"/>
      </w:divBdr>
    </w:div>
    <w:div w:id="84976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https://www.sfchronicle.com/bayarea/article/earthquake-strikes-bay-area-18433470.php" TargetMode="External"/><Relationship Id="rId12" Type="http://schemas.openxmlformats.org/officeDocument/2006/relationships/hyperlink" Target="https://cawaterlibrary.net/wp-content/uploads/2017/04/DISB-2016-09-30-final-levee-workshop-report.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pubs.usgs.gov/fs/2016/3020/fs20163020.pdf"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7964D70D3DDB4F9ED82706DFDA8DBB" ma:contentTypeVersion="2" ma:contentTypeDescription="Create a new document." ma:contentTypeScope="" ma:versionID="041979529b41cac2c226001ade190a50">
  <xsd:schema xmlns:xsd="http://www.w3.org/2001/XMLSchema" xmlns:xs="http://www.w3.org/2001/XMLSchema" xmlns:p="http://schemas.microsoft.com/office/2006/metadata/properties" xmlns:ns1="http://schemas.microsoft.com/sharepoint/v3" xmlns:ns2="2d813fab-8450-41c2-91e7-3fff1dd3943d" targetNamespace="http://schemas.microsoft.com/office/2006/metadata/properties" ma:root="true" ma:fieldsID="60de74a031003a8e2a6c69417d81486e" ns1:_="" ns2:_="">
    <xsd:import namespace="http://schemas.microsoft.com/sharepoint/v3"/>
    <xsd:import namespace="2d813fab-8450-41c2-91e7-3fff1dd3943d"/>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813fab-8450-41c2-91e7-3fff1dd3943d"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48B2F14-3E4D-46FD-8674-E56D443A02CA}"/>
</file>

<file path=customXml/itemProps2.xml><?xml version="1.0" encoding="utf-8"?>
<ds:datastoreItem xmlns:ds="http://schemas.openxmlformats.org/officeDocument/2006/customXml" ds:itemID="{443B517B-B193-49C6-BA9A-5B88F7D67D53}"/>
</file>

<file path=customXml/itemProps3.xml><?xml version="1.0" encoding="utf-8"?>
<ds:datastoreItem xmlns:ds="http://schemas.openxmlformats.org/officeDocument/2006/customXml" ds:itemID="{DB8DBF2E-E7A0-4E94-A6FF-19B406B00408}"/>
</file>

<file path=docProps/app.xml><?xml version="1.0" encoding="utf-8"?>
<Properties xmlns="http://schemas.openxmlformats.org/officeDocument/2006/extended-properties" xmlns:vt="http://schemas.openxmlformats.org/officeDocument/2006/docPropsVTypes">
  <Template>Normal.dotm</Template>
  <TotalTime>3</TotalTime>
  <Pages>6</Pages>
  <Words>1581</Words>
  <Characters>9014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Osha Meserve</dc:creator>
  <cp:keywords/>
  <dc:description/>
  <cp:lastModifiedBy>De Bord. Elisia</cp:lastModifiedBy>
  <cp:revision>4</cp:revision>
  <dcterms:created xsi:type="dcterms:W3CDTF">2023-11-30T01:17:00Z</dcterms:created>
  <dcterms:modified xsi:type="dcterms:W3CDTF">2023-11-30T19:44:00Z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0x010100A07964D70D3DDB4F9ED82706DFDA8DBB</vt:lpwstr>
  </property>
</Properties>
</file>